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AF" w:rsidRPr="00D93474" w:rsidRDefault="00D93474" w:rsidP="00504D98">
      <w:pPr>
        <w:ind w:left="0" w:right="0"/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 xml:space="preserve">жылғы 29 қазандағы </w:t>
      </w:r>
      <w:r w:rsidRPr="00504D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№02-05-1/261-</w:t>
      </w:r>
      <w:r w:rsidRPr="00504D98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ш</w:t>
      </w:r>
    </w:p>
    <w:p w:rsidR="00504D98" w:rsidRDefault="00504D98" w:rsidP="002C4C98">
      <w:pPr>
        <w:ind w:left="2832" w:right="0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39A3" w:rsidRDefault="002639A3" w:rsidP="002639A3">
      <w:pPr>
        <w:ind w:left="3544" w:right="0" w:hanging="4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2639A3" w:rsidRDefault="002639A3" w:rsidP="002639A3">
      <w:pPr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Қазақстан Республикасы Цифрлық даму, инновациялар және </w:t>
      </w:r>
    </w:p>
    <w:p w:rsidR="002639A3" w:rsidRDefault="002639A3" w:rsidP="002639A3">
      <w:pPr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аэроғарыш өнеркәсібі министрлігі Аэроғарыш комитеті «Ұлттық </w:t>
      </w:r>
    </w:p>
    <w:p w:rsidR="002639A3" w:rsidRDefault="002639A3" w:rsidP="002639A3">
      <w:pPr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ғарыштық зерттеулер мен технологиялар орталығы» АҚ </w:t>
      </w:r>
    </w:p>
    <w:p w:rsidR="002639A3" w:rsidRDefault="002639A3" w:rsidP="002639A3">
      <w:pPr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қы</w:t>
      </w:r>
      <w:r w:rsidR="00460381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з</w:t>
      </w: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метіндегі сыбайлас жемқорлық қатерлеріне </w:t>
      </w:r>
    </w:p>
    <w:p w:rsidR="002639A3" w:rsidRDefault="002639A3" w:rsidP="002639A3">
      <w:pPr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ішкі талдау нәтижелері бойынша</w:t>
      </w:r>
    </w:p>
    <w:p w:rsidR="002639A3" w:rsidRDefault="002639A3" w:rsidP="002639A3">
      <w:pPr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Талдау анықтамасы</w:t>
      </w:r>
    </w:p>
    <w:p w:rsidR="00DB6A83" w:rsidRPr="00C35869" w:rsidRDefault="00DB6A83" w:rsidP="00FD5ABD">
      <w:pPr>
        <w:ind w:left="0" w:righ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A83" w:rsidRPr="002639A3" w:rsidRDefault="00571ACB" w:rsidP="002C4C98">
      <w:pPr>
        <w:ind w:left="0" w:right="0"/>
        <w:jc w:val="left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  <w:r w:rsidR="002639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639A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жылғы 29 қазан</w:t>
      </w:r>
      <w:r w:rsidR="002C4C98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                </w:t>
      </w:r>
      <w:r w:rsidR="006E7E9E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                            </w:t>
      </w:r>
      <w:r w:rsidR="00B85F41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2C4C98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2639A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          </w:t>
      </w:r>
      <w:r w:rsid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5262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лматы</w:t>
      </w:r>
      <w:r w:rsidR="002639A3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қ.</w:t>
      </w:r>
    </w:p>
    <w:p w:rsidR="0052625F" w:rsidRDefault="0052625F" w:rsidP="00504D98">
      <w:pPr>
        <w:ind w:left="0"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A83" w:rsidRPr="00C35869" w:rsidRDefault="002639A3" w:rsidP="00433C85">
      <w:pPr>
        <w:numPr>
          <w:ilvl w:val="0"/>
          <w:numId w:val="3"/>
        </w:numPr>
        <w:ind w:righ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Ішкі талдау нысанының толық атауы: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B6A83" w:rsidRPr="002639A3" w:rsidRDefault="002639A3" w:rsidP="002639A3">
      <w:pPr>
        <w:ind w:left="0" w:firstLine="708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2639A3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Қ</w:t>
      </w:r>
      <w:r w:rsidRPr="002639A3">
        <w:rPr>
          <w:rFonts w:ascii="Times New Roman" w:eastAsia="Times New Roman" w:hAnsi="Times New Roman" w:cs="Calibri"/>
          <w:bCs/>
          <w:sz w:val="28"/>
          <w:szCs w:val="28"/>
          <w:lang w:val="kk-KZ" w:eastAsia="ru-RU"/>
        </w:rPr>
        <w:t>аза</w:t>
      </w:r>
      <w:r w:rsidRPr="002639A3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қ</w:t>
      </w:r>
      <w:r w:rsidRPr="002639A3">
        <w:rPr>
          <w:rFonts w:ascii="Times New Roman" w:eastAsia="Times New Roman" w:hAnsi="Times New Roman" w:cs="Calibri"/>
          <w:bCs/>
          <w:sz w:val="28"/>
          <w:szCs w:val="28"/>
          <w:lang w:val="kk-KZ" w:eastAsia="ru-RU"/>
        </w:rPr>
        <w:t>стан</w:t>
      </w:r>
      <w:r w:rsidRPr="002639A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Республикасы Цифрлық даму, инновациялар және аэро</w:t>
      </w:r>
      <w:r w:rsidRPr="002639A3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ғ</w:t>
      </w:r>
      <w:r w:rsidRPr="002639A3">
        <w:rPr>
          <w:rFonts w:ascii="Times New Roman" w:eastAsia="Times New Roman" w:hAnsi="Times New Roman" w:cs="Calibri"/>
          <w:bCs/>
          <w:sz w:val="28"/>
          <w:szCs w:val="28"/>
          <w:lang w:val="kk-KZ" w:eastAsia="ru-RU"/>
        </w:rPr>
        <w:t xml:space="preserve">арыш </w:t>
      </w:r>
      <w:r w:rsidRPr="002639A3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ө</w:t>
      </w:r>
      <w:r w:rsidRPr="002639A3">
        <w:rPr>
          <w:rFonts w:ascii="Times New Roman" w:eastAsia="Times New Roman" w:hAnsi="Times New Roman" w:cs="Calibri"/>
          <w:bCs/>
          <w:sz w:val="28"/>
          <w:szCs w:val="28"/>
          <w:lang w:val="kk-KZ" w:eastAsia="ru-RU"/>
        </w:rPr>
        <w:t>нерк</w:t>
      </w:r>
      <w:r w:rsidRPr="002639A3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ә</w:t>
      </w:r>
      <w:r w:rsidRPr="002639A3">
        <w:rPr>
          <w:rFonts w:ascii="Times New Roman" w:eastAsia="Times New Roman" w:hAnsi="Times New Roman" w:cs="Calibri"/>
          <w:bCs/>
          <w:sz w:val="28"/>
          <w:szCs w:val="28"/>
          <w:lang w:val="kk-KZ" w:eastAsia="ru-RU"/>
        </w:rPr>
        <w:t>сібі министрлігі Аэро</w:t>
      </w:r>
      <w:r w:rsidRPr="002639A3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ғ</w:t>
      </w:r>
      <w:r w:rsidRPr="002639A3">
        <w:rPr>
          <w:rFonts w:ascii="Times New Roman" w:eastAsia="Times New Roman" w:hAnsi="Times New Roman" w:cs="Calibri"/>
          <w:bCs/>
          <w:sz w:val="28"/>
          <w:szCs w:val="28"/>
          <w:lang w:val="kk-KZ" w:eastAsia="ru-RU"/>
        </w:rPr>
        <w:t xml:space="preserve">арыш комитеті </w:t>
      </w:r>
      <w:r w:rsidRPr="002639A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«Ұлттық </w:t>
      </w:r>
      <w:r w:rsidRPr="002639A3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ғ</w:t>
      </w:r>
      <w:r w:rsidRPr="002639A3">
        <w:rPr>
          <w:rFonts w:ascii="Times New Roman" w:eastAsia="Times New Roman" w:hAnsi="Times New Roman" w:cs="Calibri"/>
          <w:bCs/>
          <w:sz w:val="28"/>
          <w:szCs w:val="28"/>
          <w:lang w:val="kk-KZ" w:eastAsia="ru-RU"/>
        </w:rPr>
        <w:t>арышты</w:t>
      </w:r>
      <w:r w:rsidRPr="002639A3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қ</w:t>
      </w:r>
      <w:r w:rsidRPr="002639A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зерттеулер мен технологиялар орталығы» акционерлік қоғамы </w:t>
      </w:r>
      <w:r w:rsidR="006E7E9E" w:rsidRPr="002639A3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Pr="002639A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әрі қарай </w:t>
      </w:r>
      <w:r w:rsidR="006E7E9E" w:rsidRPr="002639A3">
        <w:rPr>
          <w:rFonts w:ascii="Times New Roman" w:eastAsia="Times New Roman" w:hAnsi="Times New Roman"/>
          <w:sz w:val="28"/>
          <w:szCs w:val="28"/>
          <w:lang w:val="kk-KZ" w:eastAsia="ru-RU"/>
        </w:rPr>
        <w:t>–</w:t>
      </w:r>
      <w:r w:rsidR="006A1136" w:rsidRPr="002639A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C283B" w:rsidRPr="002639A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2639A3">
        <w:rPr>
          <w:rFonts w:ascii="Times New Roman" w:eastAsia="Times New Roman" w:hAnsi="Times New Roman"/>
          <w:sz w:val="28"/>
          <w:szCs w:val="28"/>
          <w:lang w:val="kk-KZ" w:eastAsia="ru-RU"/>
        </w:rPr>
        <w:t>«ҰҒЗТО» АҚ)</w:t>
      </w:r>
      <w:r w:rsidR="00DC283B" w:rsidRPr="002639A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</w:t>
      </w:r>
    </w:p>
    <w:p w:rsidR="002A0118" w:rsidRPr="002639A3" w:rsidRDefault="002A0118" w:rsidP="002A0118">
      <w:pPr>
        <w:ind w:left="0" w:right="0"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B6A83" w:rsidRPr="00C35869" w:rsidRDefault="002639A3" w:rsidP="00433C85">
      <w:pPr>
        <w:numPr>
          <w:ilvl w:val="0"/>
          <w:numId w:val="3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Ішкі талдау жүргізуге негіз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639A3" w:rsidRPr="002639A3" w:rsidRDefault="003023BA" w:rsidP="003023BA">
      <w:pPr>
        <w:ind w:left="0"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9A3">
        <w:rPr>
          <w:rFonts w:ascii="Times New Roman" w:eastAsia="Times New Roman" w:hAnsi="Times New Roman"/>
          <w:sz w:val="28"/>
          <w:szCs w:val="28"/>
          <w:lang w:val="kk-KZ" w:eastAsia="ru-RU"/>
        </w:rPr>
        <w:t>«С</w:t>
      </w:r>
      <w:r w:rsidR="00460381">
        <w:rPr>
          <w:rFonts w:ascii="Times New Roman" w:eastAsia="Times New Roman" w:hAnsi="Times New Roman"/>
          <w:sz w:val="28"/>
          <w:szCs w:val="28"/>
          <w:lang w:val="kk-KZ" w:eastAsia="ru-RU"/>
        </w:rPr>
        <w:t>ыбайлас жемқорлыққа қа</w:t>
      </w:r>
      <w:r w:rsidR="002639A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рсы іс-қимыл» Қазақстан Республикасы Заңының 8 бабы 5 тармағына, «Сыбайлас жемқорлық қатерлеріне ішкі аудит жүргізу тұрпатты ережелерін бекіту туралы» </w:t>
      </w:r>
      <w:r w:rsidR="00673A16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 мемлекеттік қызмет істері және сыбайлас жемқорлыққа қарсы іс-қимыл агеттігі Ттөрағасының 2016 жылғы 19 қазандағы бұйрығына сәйкес, сондай-ақ «ҰҒЗТО» АҚ 2019-2020 жж. кезеңдегі қызметіндегі сыбайлас жемқорлық қатерлеріне ішкі талдау жүргізу туралы» «ҰҒЗТО» АҚ 2020 жылғы 15 қазандағы № 80/НҚ бұйрығы негізінде.</w:t>
      </w:r>
    </w:p>
    <w:p w:rsidR="002A0118" w:rsidRPr="00673A16" w:rsidRDefault="002A0118" w:rsidP="00BE211C">
      <w:pPr>
        <w:ind w:left="0" w:right="0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DB6A83" w:rsidRPr="00C35869" w:rsidRDefault="00673A16" w:rsidP="00433C85">
      <w:pPr>
        <w:numPr>
          <w:ilvl w:val="0"/>
          <w:numId w:val="3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Талдау жүргізу кезеңі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DB6A83" w:rsidRPr="00C35869" w:rsidRDefault="00673A16" w:rsidP="002A0118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Қазан</w:t>
      </w:r>
      <w:r w:rsidR="008B5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11C"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</w:t>
      </w:r>
      <w:r w:rsidR="00DB6A83" w:rsidRPr="00C358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7E9E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0118" w:rsidRDefault="002A0118" w:rsidP="002A0118">
      <w:pPr>
        <w:ind w:left="0" w:right="0"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6A83" w:rsidRPr="00C35869" w:rsidRDefault="00673A16" w:rsidP="00433C85">
      <w:pPr>
        <w:numPr>
          <w:ilvl w:val="0"/>
          <w:numId w:val="3"/>
        </w:numPr>
        <w:ind w:righ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Ішкі талдау нысаны қызметінің талдау кезеңі</w:t>
      </w:r>
      <w:r w:rsidR="00DB6A83" w:rsidRPr="00C358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A0118" w:rsidRDefault="00673A16" w:rsidP="00696487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</w:t>
      </w:r>
      <w:r w:rsidR="006E527B">
        <w:rPr>
          <w:rFonts w:ascii="Times New Roman" w:eastAsia="Times New Roman" w:hAnsi="Times New Roman"/>
          <w:sz w:val="28"/>
          <w:szCs w:val="28"/>
          <w:lang w:eastAsia="ru-RU"/>
        </w:rPr>
        <w:t>. -2020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ж</w:t>
      </w:r>
      <w:r w:rsidR="00F75E4E" w:rsidRPr="00C358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63AF" w:rsidRPr="00696487" w:rsidRDefault="006263AF" w:rsidP="00696487">
      <w:pPr>
        <w:ind w:left="0" w:righ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A16" w:rsidRPr="00673A16" w:rsidRDefault="00673A16" w:rsidP="007B572C">
      <w:pPr>
        <w:pStyle w:val="western"/>
        <w:numPr>
          <w:ilvl w:val="0"/>
          <w:numId w:val="3"/>
        </w:numPr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Құрылымның («ҰҒЗТО» АҚ)  қызметіне қатысты нормативті-құқықтық актілерде сыбайлас жемқорлық қатерлерін анықтау:</w:t>
      </w:r>
    </w:p>
    <w:p w:rsidR="002B6CD0" w:rsidRDefault="00673A16" w:rsidP="002B6CD0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673A16">
        <w:rPr>
          <w:sz w:val="28"/>
          <w:szCs w:val="28"/>
          <w:lang w:val="kk-KZ"/>
        </w:rPr>
        <w:t>Құрылымның («ҰҒЗТО» АҚ)  қызметіне қатысты нормативті-құқықтық актілерде</w:t>
      </w:r>
      <w:r w:rsidR="002B6CD0">
        <w:rPr>
          <w:sz w:val="28"/>
          <w:szCs w:val="28"/>
          <w:lang w:val="kk-KZ"/>
        </w:rPr>
        <w:t xml:space="preserve"> «ҰҒЗТО» АҚ қызметкерлерінің сыбайлас жемқорлық құқық бұзушылық жасауына ықпал ететін дискрециялық құзіреттіліктер мен нормалар анықталған жоқ.</w:t>
      </w:r>
    </w:p>
    <w:p w:rsidR="002B6CD0" w:rsidRDefault="002B6CD0" w:rsidP="002B6CD0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</w:p>
    <w:p w:rsidR="002B6CD0" w:rsidRPr="002B6CD0" w:rsidRDefault="002B6CD0" w:rsidP="002B6CD0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2974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>Құрылымның ұйымдастыру-басқармашылық қызметі:</w:t>
      </w:r>
    </w:p>
    <w:p w:rsidR="002B6CD0" w:rsidRPr="002B6CD0" w:rsidRDefault="002B6CD0" w:rsidP="002B6CD0">
      <w:pPr>
        <w:ind w:left="0" w:right="0" w:firstLine="708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2B6CD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«Ұлттық ғарыштық зерттеулер мен технологиялар орталығы» АҚ (әрі қарай – Қоғам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, құрылым</w:t>
      </w:r>
      <w:r w:rsidRPr="002B6CD0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2020 жылғы 06 қазандағы жағдай бойынша анықталды – штат </w:t>
      </w:r>
      <w:r w:rsidR="00460381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бойынша Қоғамда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91,5 лауазымдық бірлік, нақты саны 86 қызметкерді құрайды.</w:t>
      </w:r>
    </w:p>
    <w:p w:rsidR="002B6CD0" w:rsidRDefault="002B6CD0" w:rsidP="002B6CD0">
      <w:pPr>
        <w:ind w:left="0" w:right="0" w:firstLine="708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</w:p>
    <w:p w:rsidR="002B6CD0" w:rsidRDefault="002B6CD0" w:rsidP="00956B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B6CD0" w:rsidRDefault="002B6CD0" w:rsidP="00956B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Қоғамның кадрлар бөлімінің ақпаратына сәйкес жалпы штат бірлігінің саны төмендегідей: әкімшілік-басқару персоналы</w:t>
      </w:r>
      <w:r w:rsidR="00A316E4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 24 бірлік, өндірістік-шаруашылық персонал – 12 бірлік, </w:t>
      </w:r>
      <w:r w:rsidR="00CB0694">
        <w:rPr>
          <w:rFonts w:ascii="Times New Roman" w:hAnsi="Times New Roman"/>
          <w:sz w:val="28"/>
          <w:szCs w:val="28"/>
          <w:lang w:val="kk-KZ"/>
        </w:rPr>
        <w:t>және негізгі ғылыми-өндірістік персонал – 50 қызметкер.</w:t>
      </w:r>
    </w:p>
    <w:p w:rsidR="00CB0694" w:rsidRDefault="00601FB2" w:rsidP="00956B8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Сондай-ақ, ішкі аудит жүргізу уақытында ғылыми персонал құрамында                       4 ғылым докторы, 2 </w:t>
      </w:r>
      <w:r w:rsidRPr="00601FB2">
        <w:rPr>
          <w:rFonts w:ascii="Times New Roman" w:hAnsi="Times New Roman"/>
          <w:sz w:val="28"/>
          <w:szCs w:val="28"/>
          <w:lang w:val="kk-KZ"/>
        </w:rPr>
        <w:t>PhD</w:t>
      </w:r>
      <w:r>
        <w:rPr>
          <w:rFonts w:ascii="Times New Roman" w:hAnsi="Times New Roman"/>
          <w:sz w:val="28"/>
          <w:szCs w:val="28"/>
          <w:lang w:val="kk-KZ"/>
        </w:rPr>
        <w:t xml:space="preserve"> докторы, 10 ғылым кандидаты.</w:t>
      </w:r>
    </w:p>
    <w:p w:rsidR="00956B83" w:rsidRPr="00460381" w:rsidRDefault="000F27C3" w:rsidP="00956B8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460381">
        <w:rPr>
          <w:rFonts w:ascii="Times New Roman" w:hAnsi="Times New Roman"/>
          <w:sz w:val="28"/>
          <w:szCs w:val="28"/>
          <w:lang w:val="kk-KZ"/>
        </w:rPr>
        <w:t>2020</w:t>
      </w:r>
      <w:r w:rsidR="00460381">
        <w:rPr>
          <w:rFonts w:ascii="Times New Roman" w:hAnsi="Times New Roman"/>
          <w:sz w:val="28"/>
          <w:szCs w:val="28"/>
          <w:lang w:val="kk-KZ"/>
        </w:rPr>
        <w:t xml:space="preserve"> жылдың басынан бастап</w:t>
      </w:r>
      <w:r w:rsidR="00956B83" w:rsidRPr="00460381">
        <w:rPr>
          <w:rFonts w:ascii="Times New Roman" w:hAnsi="Times New Roman"/>
          <w:sz w:val="28"/>
          <w:szCs w:val="28"/>
          <w:lang w:val="kk-KZ"/>
        </w:rPr>
        <w:t>:</w:t>
      </w:r>
    </w:p>
    <w:p w:rsidR="00460381" w:rsidRPr="00460381" w:rsidRDefault="00956B83" w:rsidP="00956B83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 w:rsidRPr="00460381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460381">
        <w:rPr>
          <w:rFonts w:ascii="Times New Roman" w:hAnsi="Times New Roman"/>
          <w:sz w:val="28"/>
          <w:szCs w:val="28"/>
          <w:lang w:val="kk-KZ"/>
        </w:rPr>
        <w:t>өздерінің бастамасы бойынша 6 қызметкермен еңбек шарты бұзылды;</w:t>
      </w:r>
    </w:p>
    <w:p w:rsidR="000F27C3" w:rsidRPr="00696487" w:rsidRDefault="00696487" w:rsidP="00956B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27C3" w:rsidRPr="00696487">
        <w:rPr>
          <w:rFonts w:ascii="Times New Roman" w:hAnsi="Times New Roman"/>
          <w:sz w:val="28"/>
          <w:szCs w:val="28"/>
        </w:rPr>
        <w:t xml:space="preserve">- 2 </w:t>
      </w:r>
      <w:r w:rsidR="00460381">
        <w:rPr>
          <w:rFonts w:ascii="Times New Roman" w:hAnsi="Times New Roman"/>
          <w:sz w:val="28"/>
          <w:szCs w:val="28"/>
          <w:lang w:val="kk-KZ"/>
        </w:rPr>
        <w:t>қызметкер қайтыс болды;</w:t>
      </w:r>
    </w:p>
    <w:p w:rsidR="00460381" w:rsidRPr="00460381" w:rsidRDefault="000B73C9" w:rsidP="00A22F0E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F27C3" w:rsidRPr="006964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60381">
        <w:rPr>
          <w:rFonts w:ascii="Times New Roman" w:hAnsi="Times New Roman"/>
          <w:sz w:val="28"/>
          <w:szCs w:val="28"/>
          <w:lang w:val="kk-KZ"/>
        </w:rPr>
        <w:t>жұмысқа қабылданғандар</w:t>
      </w:r>
      <w:r w:rsidR="000F27C3" w:rsidRPr="00696487">
        <w:rPr>
          <w:rFonts w:ascii="Times New Roman" w:hAnsi="Times New Roman"/>
          <w:sz w:val="28"/>
          <w:szCs w:val="28"/>
        </w:rPr>
        <w:t xml:space="preserve"> – </w:t>
      </w:r>
      <w:r w:rsidR="00460381">
        <w:rPr>
          <w:rFonts w:ascii="Times New Roman" w:hAnsi="Times New Roman"/>
          <w:sz w:val="28"/>
          <w:szCs w:val="28"/>
          <w:lang w:val="kk-KZ"/>
        </w:rPr>
        <w:t xml:space="preserve">барлығы </w:t>
      </w:r>
      <w:r w:rsidR="000F27C3" w:rsidRPr="00696487">
        <w:rPr>
          <w:rFonts w:ascii="Times New Roman" w:hAnsi="Times New Roman"/>
          <w:sz w:val="28"/>
          <w:szCs w:val="28"/>
        </w:rPr>
        <w:t xml:space="preserve">3 </w:t>
      </w:r>
      <w:r w:rsidR="00460381">
        <w:rPr>
          <w:rFonts w:ascii="Times New Roman" w:hAnsi="Times New Roman"/>
          <w:sz w:val="28"/>
          <w:szCs w:val="28"/>
          <w:lang w:val="kk-KZ"/>
        </w:rPr>
        <w:t>адам</w:t>
      </w:r>
      <w:r w:rsidR="000F27C3" w:rsidRPr="00696487">
        <w:rPr>
          <w:rFonts w:ascii="Times New Roman" w:hAnsi="Times New Roman"/>
          <w:sz w:val="28"/>
          <w:szCs w:val="28"/>
        </w:rPr>
        <w:t xml:space="preserve">, </w:t>
      </w:r>
      <w:r w:rsidR="00460381">
        <w:rPr>
          <w:rFonts w:ascii="Times New Roman" w:hAnsi="Times New Roman"/>
          <w:sz w:val="28"/>
          <w:szCs w:val="28"/>
          <w:lang w:val="kk-KZ"/>
        </w:rPr>
        <w:t>оның ішінде 1 қызметкер төтенше жағдай резіміне байланысты қашықтықтан жұмыс істеу режімімен, конкрстан тыс негізде қабылданды.</w:t>
      </w:r>
    </w:p>
    <w:p w:rsidR="00460381" w:rsidRPr="00460381" w:rsidRDefault="000B73C9" w:rsidP="00A22F0E">
      <w:pPr>
        <w:ind w:left="0" w:firstLine="567"/>
        <w:rPr>
          <w:rFonts w:ascii="Times New Roman" w:hAnsi="Times New Roman"/>
          <w:sz w:val="28"/>
          <w:szCs w:val="28"/>
          <w:lang w:val="kk-KZ"/>
        </w:rPr>
      </w:pPr>
      <w:r w:rsidRPr="00460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0381">
        <w:rPr>
          <w:rFonts w:ascii="Times New Roman" w:hAnsi="Times New Roman"/>
          <w:sz w:val="28"/>
          <w:szCs w:val="28"/>
          <w:lang w:val="kk-KZ"/>
        </w:rPr>
        <w:t>Үстіміздегі 2020 жылы 2 қызметкер біліктілігін арттыру курсынан өтті.</w:t>
      </w:r>
    </w:p>
    <w:p w:rsidR="000F27C3" w:rsidRPr="00460381" w:rsidRDefault="000B73C9" w:rsidP="00A22F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6038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</w:t>
      </w:r>
      <w:r w:rsidR="000F27C3" w:rsidRPr="0046038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2020 </w:t>
      </w:r>
      <w:r w:rsidR="00460381">
        <w:rPr>
          <w:rFonts w:ascii="Times New Roman" w:hAnsi="Times New Roman"/>
          <w:color w:val="000000" w:themeColor="text1"/>
          <w:sz w:val="28"/>
          <w:szCs w:val="28"/>
          <w:lang w:val="kk-KZ"/>
        </w:rPr>
        <w:t>жылы тәртіптік жауапкершілікке ешкім тартылған жоқ</w:t>
      </w:r>
      <w:r w:rsidR="000F27C3" w:rsidRPr="00460381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0F27C3" w:rsidRPr="00460381" w:rsidRDefault="000B73C9" w:rsidP="00A22F0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46038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 </w:t>
      </w:r>
      <w:r w:rsidR="00460381">
        <w:rPr>
          <w:rFonts w:ascii="Times New Roman" w:hAnsi="Times New Roman"/>
          <w:color w:val="000000" w:themeColor="text1"/>
          <w:sz w:val="28"/>
          <w:szCs w:val="28"/>
          <w:lang w:val="kk-KZ"/>
        </w:rPr>
        <w:t>Сыбайлас жемқорлық құқық бұзушылықтары  - жоқ; тәртіп бұзушылық - жоқ, сотталғандар – жоқ.</w:t>
      </w:r>
      <w:r w:rsidR="000F27C3" w:rsidRPr="0046038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460381" w:rsidRDefault="00A22F0E" w:rsidP="00A22F0E">
      <w:pPr>
        <w:ind w:left="0"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60381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460381" w:rsidRPr="0046038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60381">
        <w:rPr>
          <w:rFonts w:ascii="Times New Roman" w:eastAsia="Times New Roman" w:hAnsi="Times New Roman"/>
          <w:sz w:val="28"/>
          <w:szCs w:val="28"/>
          <w:lang w:val="kk-KZ" w:eastAsia="ru-RU"/>
        </w:rPr>
        <w:t>«Сыбайлас жемқорлыққа қарсы іс-қимыл», «ҚР мемлекеттік қызметі туралы»  Қазақстан Республикасы Заңдарына,</w:t>
      </w:r>
      <w:r w:rsidR="00A316E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Қазақстан Р</w:t>
      </w:r>
      <w:r w:rsidR="0046038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еспубликасы </w:t>
      </w:r>
      <w:r w:rsidR="00A95B23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қызметкерлер</w:t>
      </w:r>
      <w:r w:rsidR="00A316E4">
        <w:rPr>
          <w:rFonts w:ascii="Times New Roman" w:eastAsia="Times New Roman" w:hAnsi="Times New Roman"/>
          <w:sz w:val="28"/>
          <w:szCs w:val="28"/>
          <w:lang w:val="kk-KZ" w:eastAsia="ru-RU"/>
        </w:rPr>
        <w:t>інің эт</w:t>
      </w:r>
      <w:r w:rsidR="00A95B2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икалық кодексіне, Корпоративтік басқару кодексіне сәйкес, Кадрлар қызметі қызметкерлер арасында сыбайлас жемқорлықтың алдын алуға, ҚР сыбайлас жемқорлыққа қарсы заңдылықты қолдану тиімділігін арттыруға бағытталған жұмыстар жүргізеді. </w:t>
      </w:r>
    </w:p>
    <w:p w:rsidR="00460381" w:rsidRDefault="00A95B23" w:rsidP="00A22F0E">
      <w:pPr>
        <w:ind w:left="0" w:firstLine="567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Қоғам қызметкерлері іскерлік этикетін сақтайды, өздерінің лауазымдық міндеттемелерін орындауына байланысты жеке және заңды тұлғалардан </w:t>
      </w:r>
      <w:r w:rsidR="0007782A">
        <w:rPr>
          <w:rFonts w:ascii="Times New Roman" w:eastAsia="Times New Roman" w:hAnsi="Times New Roman"/>
          <w:sz w:val="28"/>
          <w:szCs w:val="28"/>
          <w:lang w:val="kk-KZ" w:eastAsia="ru-RU"/>
        </w:rPr>
        <w:t>сыйлық алуға тыйым салынған.</w:t>
      </w:r>
    </w:p>
    <w:p w:rsidR="00CA5D6B" w:rsidRPr="00CA5D6B" w:rsidRDefault="00CA5D6B" w:rsidP="00CA5D6B">
      <w:pPr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D45FF6" w:rsidRPr="0007782A" w:rsidRDefault="0007782A" w:rsidP="00433C85">
      <w:pPr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Мүдделер қақтығысын реттеу жолдары бойынша</w:t>
      </w:r>
    </w:p>
    <w:p w:rsidR="0007782A" w:rsidRPr="002956A3" w:rsidRDefault="0007782A" w:rsidP="0007782A">
      <w:pPr>
        <w:ind w:left="1070"/>
        <w:rPr>
          <w:rFonts w:ascii="Times New Roman" w:hAnsi="Times New Roman"/>
          <w:b/>
          <w:sz w:val="28"/>
          <w:szCs w:val="28"/>
        </w:rPr>
      </w:pPr>
    </w:p>
    <w:p w:rsidR="0007782A" w:rsidRDefault="0007782A" w:rsidP="00643D46">
      <w:pPr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«ҰҒЗТО» АҚ мемлекеттік сатып алу және жақын туыстары (әке-шешесі), балалары, бала етіп ( қыз етіп) алған, </w:t>
      </w:r>
      <w:r w:rsidR="00A316E4">
        <w:rPr>
          <w:rFonts w:ascii="Times New Roman" w:hAnsi="Times New Roman"/>
          <w:sz w:val="28"/>
          <w:szCs w:val="28"/>
          <w:lang w:val="kk-KZ"/>
        </w:rPr>
        <w:t>туған</w:t>
      </w:r>
      <w:r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A316E4">
        <w:rPr>
          <w:rFonts w:ascii="Times New Roman" w:hAnsi="Times New Roman"/>
          <w:sz w:val="28"/>
          <w:szCs w:val="28"/>
          <w:lang w:val="kk-KZ"/>
        </w:rPr>
        <w:t>ағайын</w:t>
      </w:r>
      <w:r>
        <w:rPr>
          <w:rFonts w:ascii="Times New Roman" w:hAnsi="Times New Roman"/>
          <w:sz w:val="28"/>
          <w:szCs w:val="28"/>
          <w:lang w:val="kk-KZ"/>
        </w:rPr>
        <w:t xml:space="preserve"> ағалары, інілері мен қарындас-әпкелері, аталары</w:t>
      </w:r>
      <w:r w:rsidR="00A316E4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әжелері, немерелері немесе жұбайы (жары) жұмыс атқаратын лауазымдарға тікелей қатысты лаузымдық орындарға орналасу жосықтарын жүргізу кезінде сенімге кіру фактілері анықталған жоқ.</w:t>
      </w:r>
    </w:p>
    <w:p w:rsidR="0007782A" w:rsidRPr="00B53F5F" w:rsidRDefault="00B53F5F" w:rsidP="00643D46">
      <w:pPr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«ҰҒЗТО» АҚ мемлекеттік сатып алу «Мемлекеттік сатып алу туралы» 04.12.2015 жылғы </w:t>
      </w:r>
      <w:r w:rsidRPr="00B53F5F">
        <w:rPr>
          <w:rFonts w:ascii="Times New Roman" w:hAnsi="Times New Roman"/>
          <w:sz w:val="28"/>
          <w:szCs w:val="28"/>
          <w:lang w:val="kk-KZ"/>
        </w:rPr>
        <w:t>№ 434-V</w:t>
      </w:r>
      <w:r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 Заңына және 11.12.2015 </w:t>
      </w:r>
      <w:r w:rsidR="00A316E4">
        <w:rPr>
          <w:rFonts w:ascii="Times New Roman" w:hAnsi="Times New Roman"/>
          <w:sz w:val="28"/>
          <w:szCs w:val="28"/>
          <w:lang w:val="kk-KZ"/>
        </w:rPr>
        <w:t>ж</w:t>
      </w:r>
      <w:r>
        <w:rPr>
          <w:rFonts w:ascii="Times New Roman" w:hAnsi="Times New Roman"/>
          <w:sz w:val="28"/>
          <w:szCs w:val="28"/>
          <w:lang w:val="kk-KZ"/>
        </w:rPr>
        <w:t xml:space="preserve">ылғы № 648 Мемлекеттік сатып алуды іске асыру ережелеріне сәйкес, </w:t>
      </w:r>
      <w:r w:rsidRPr="00B53F5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kk-KZ"/>
        </w:rPr>
        <w:t>portal.goszakup.gov.kz</w:t>
      </w:r>
      <w:r w:rsidRPr="00B53F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мемлекеттік сатып алу веб-порталында электронды нысанда жүзеге асырылады.</w:t>
      </w:r>
    </w:p>
    <w:p w:rsidR="00806D91" w:rsidRDefault="00B53F5F" w:rsidP="00B53F5F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«ҰҒЗТО» АҚ жұмыстарды, тауарларды, қызметтерді мемлекеттік сатып алуды іске асыру барысында сыбайлас жемқорлық құқық бузушылықтары анықталған жоқ.</w:t>
      </w:r>
    </w:p>
    <w:p w:rsidR="00D45FF6" w:rsidRDefault="00D45FF6" w:rsidP="00643D46">
      <w:pPr>
        <w:ind w:left="0" w:firstLine="709"/>
        <w:rPr>
          <w:rFonts w:ascii="Times New Roman" w:hAnsi="Times New Roman"/>
          <w:b/>
          <w:sz w:val="28"/>
          <w:szCs w:val="28"/>
        </w:rPr>
      </w:pPr>
    </w:p>
    <w:p w:rsidR="00B53F5F" w:rsidRPr="00B53F5F" w:rsidRDefault="00B53F5F" w:rsidP="00433C85">
      <w:pPr>
        <w:numPr>
          <w:ilvl w:val="0"/>
          <w:numId w:val="3"/>
        </w:numPr>
        <w:rPr>
          <w:rFonts w:ascii="Times New Roman" w:eastAsia="Times New Roman" w:hAnsi="Times New Roman"/>
          <w:b/>
          <w:sz w:val="28"/>
          <w:szCs w:val="28"/>
        </w:rPr>
      </w:pPr>
      <w:r w:rsidRPr="00B53F5F">
        <w:rPr>
          <w:rFonts w:ascii="Times New Roman" w:eastAsia="Times New Roman" w:hAnsi="Times New Roman"/>
          <w:b/>
          <w:sz w:val="28"/>
          <w:szCs w:val="28"/>
          <w:lang w:val="kk-KZ"/>
        </w:rPr>
        <w:t>«ҰҒЗТО» АҚ қатысты мемлекеттік органдар бұрын жүргізген  тексерулер нәтижелері бойынша:</w:t>
      </w:r>
    </w:p>
    <w:p w:rsidR="00DC3EE8" w:rsidRPr="00DC3EE8" w:rsidRDefault="00DC3EE8" w:rsidP="00DC3EE8">
      <w:pPr>
        <w:ind w:left="987"/>
        <w:rPr>
          <w:rFonts w:ascii="Times New Roman" w:eastAsia="Times New Roman" w:hAnsi="Times New Roman"/>
          <w:sz w:val="28"/>
          <w:szCs w:val="28"/>
        </w:rPr>
      </w:pPr>
    </w:p>
    <w:p w:rsidR="00B53F5F" w:rsidRPr="00B53F5F" w:rsidRDefault="00DC3EE8" w:rsidP="00DC3EE8">
      <w:pPr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C3EE8">
        <w:rPr>
          <w:rFonts w:ascii="Times New Roman" w:hAnsi="Times New Roman"/>
          <w:sz w:val="28"/>
          <w:szCs w:val="28"/>
        </w:rPr>
        <w:t>2019-</w:t>
      </w:r>
      <w:r>
        <w:rPr>
          <w:rFonts w:ascii="Times New Roman" w:hAnsi="Times New Roman"/>
          <w:sz w:val="28"/>
          <w:szCs w:val="28"/>
        </w:rPr>
        <w:t>2020</w:t>
      </w:r>
      <w:r w:rsidR="00B53F5F">
        <w:rPr>
          <w:rFonts w:ascii="Times New Roman" w:hAnsi="Times New Roman"/>
          <w:sz w:val="28"/>
          <w:szCs w:val="28"/>
          <w:lang w:val="kk-KZ"/>
        </w:rPr>
        <w:t xml:space="preserve"> жылдар кезеңінде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B53F5F">
        <w:rPr>
          <w:rFonts w:ascii="Times New Roman" w:hAnsi="Times New Roman"/>
          <w:sz w:val="28"/>
          <w:szCs w:val="28"/>
          <w:lang w:val="kk-KZ"/>
        </w:rPr>
        <w:t>«Ұлттық ғарыштық зерттеулер мен технологиялар орталығы» АҚ қатысты мемлекеттік органдар тарапынан тексерулен жүргізілген жоқ.</w:t>
      </w:r>
    </w:p>
    <w:p w:rsidR="00DC3EE8" w:rsidRPr="00456AFF" w:rsidRDefault="00DC3EE8" w:rsidP="00DC3EE8">
      <w:pPr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C42CBD" w:rsidRPr="00C42CBD" w:rsidRDefault="00685B28" w:rsidP="00C42CBD">
      <w:pPr>
        <w:pStyle w:val="western"/>
        <w:numPr>
          <w:ilvl w:val="0"/>
          <w:numId w:val="3"/>
        </w:numPr>
        <w:pBdr>
          <w:bottom w:val="single" w:sz="6" w:space="31" w:color="FFFFFF"/>
        </w:pBd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Бұқаралық ақпарат құралдарындағы жарияланымдар бойынша:</w:t>
      </w:r>
    </w:p>
    <w:p w:rsidR="00C42CBD" w:rsidRDefault="00685B28" w:rsidP="00C42CBD">
      <w:pPr>
        <w:pStyle w:val="western"/>
        <w:pBdr>
          <w:bottom w:val="single" w:sz="6" w:space="31" w:color="FFFFFF"/>
        </w:pBdr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C42CBD">
        <w:rPr>
          <w:color w:val="000000"/>
          <w:sz w:val="28"/>
          <w:szCs w:val="28"/>
          <w:lang w:val="kk-KZ"/>
        </w:rPr>
        <w:t xml:space="preserve">Есепті кезеңде электронды және баспасөз </w:t>
      </w:r>
      <w:r w:rsidR="006263AF" w:rsidRPr="00C42CBD">
        <w:rPr>
          <w:color w:val="000000"/>
          <w:sz w:val="28"/>
          <w:szCs w:val="28"/>
          <w:lang w:val="kk-KZ"/>
        </w:rPr>
        <w:t xml:space="preserve"> </w:t>
      </w:r>
      <w:r w:rsidRPr="00C42CBD">
        <w:rPr>
          <w:color w:val="000000"/>
          <w:sz w:val="28"/>
          <w:szCs w:val="28"/>
          <w:lang w:val="kk-KZ"/>
        </w:rPr>
        <w:t>БАҚ «ҰҒЗТО» АҚ қызметіндегі  сыбайлас жемқорлық фактілері, мәліметтері бар ақпараттық материалдар жарияланған емес.</w:t>
      </w:r>
      <w:r w:rsidR="006263AF" w:rsidRPr="00C42CBD">
        <w:rPr>
          <w:color w:val="000000"/>
          <w:sz w:val="28"/>
          <w:szCs w:val="28"/>
          <w:lang w:val="kk-KZ"/>
        </w:rPr>
        <w:t xml:space="preserve">      </w:t>
      </w:r>
    </w:p>
    <w:p w:rsidR="00685B28" w:rsidRPr="00C42CBD" w:rsidRDefault="00685B28" w:rsidP="00C42CBD">
      <w:pPr>
        <w:pStyle w:val="western"/>
        <w:pBdr>
          <w:bottom w:val="single" w:sz="6" w:space="31" w:color="FFFFFF"/>
        </w:pBdr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685B28">
        <w:rPr>
          <w:bCs/>
          <w:sz w:val="28"/>
          <w:szCs w:val="28"/>
          <w:shd w:val="clear" w:color="auto" w:fill="FFFFFF"/>
          <w:lang w:val="kk-KZ"/>
        </w:rPr>
        <w:t>01.01.2019</w:t>
      </w:r>
      <w:r>
        <w:rPr>
          <w:bCs/>
          <w:sz w:val="28"/>
          <w:szCs w:val="28"/>
          <w:shd w:val="clear" w:color="auto" w:fill="FFFFFF"/>
          <w:lang w:val="kk-KZ"/>
        </w:rPr>
        <w:t>ж.</w:t>
      </w:r>
      <w:r w:rsidRPr="00685B28">
        <w:rPr>
          <w:bCs/>
          <w:sz w:val="28"/>
          <w:szCs w:val="28"/>
          <w:shd w:val="clear" w:color="auto" w:fill="FFFFFF"/>
          <w:lang w:val="kk-KZ"/>
        </w:rPr>
        <w:t>- 21.10.2020</w:t>
      </w:r>
      <w:r>
        <w:rPr>
          <w:bCs/>
          <w:sz w:val="28"/>
          <w:szCs w:val="28"/>
          <w:shd w:val="clear" w:color="auto" w:fill="FFFFFF"/>
          <w:lang w:val="kk-KZ"/>
        </w:rPr>
        <w:t>ж</w:t>
      </w:r>
      <w:r w:rsidRPr="00685B28">
        <w:rPr>
          <w:bCs/>
          <w:sz w:val="28"/>
          <w:szCs w:val="28"/>
          <w:shd w:val="clear" w:color="auto" w:fill="FFFFFF"/>
          <w:lang w:val="kk-KZ"/>
        </w:rPr>
        <w:t>.</w:t>
      </w:r>
      <w:r>
        <w:rPr>
          <w:bCs/>
          <w:sz w:val="28"/>
          <w:szCs w:val="28"/>
          <w:shd w:val="clear" w:color="auto" w:fill="FFFFFF"/>
          <w:lang w:val="kk-KZ"/>
        </w:rPr>
        <w:t xml:space="preserve"> кезеңіндегі «ҰҒЗТО» АҚ ғылыми және ғылыми-техникалық қызметі туралы бұқаралық ақпарат құралдарындағы жарияланымдар «ҰҒЗТО» АҚ </w:t>
      </w:r>
      <w:hyperlink r:id="rId8" w:history="1">
        <w:r w:rsidRPr="00685B28">
          <w:rPr>
            <w:rStyle w:val="ae"/>
            <w:sz w:val="28"/>
            <w:szCs w:val="28"/>
            <w:shd w:val="clear" w:color="auto" w:fill="FFFFFF"/>
            <w:lang w:val="kk-KZ"/>
          </w:rPr>
          <w:t>http://spaceres.kz</w:t>
        </w:r>
      </w:hyperlink>
      <w:r>
        <w:rPr>
          <w:lang w:val="kk-KZ"/>
        </w:rPr>
        <w:t xml:space="preserve"> </w:t>
      </w:r>
      <w:r w:rsidRPr="00685B28">
        <w:rPr>
          <w:sz w:val="28"/>
          <w:szCs w:val="28"/>
          <w:lang w:val="kk-KZ"/>
        </w:rPr>
        <w:t>корпоративтік сайтында жарияланған</w:t>
      </w:r>
      <w:r w:rsidR="00C42CBD">
        <w:rPr>
          <w:sz w:val="28"/>
          <w:szCs w:val="28"/>
          <w:lang w:val="kk-KZ"/>
        </w:rPr>
        <w:t>.</w:t>
      </w:r>
    </w:p>
    <w:p w:rsidR="00685B28" w:rsidRPr="00685B28" w:rsidRDefault="00685B28" w:rsidP="00685B28">
      <w:pPr>
        <w:pStyle w:val="western"/>
        <w:numPr>
          <w:ilvl w:val="0"/>
          <w:numId w:val="3"/>
        </w:numPr>
        <w:pBdr>
          <w:bottom w:val="single" w:sz="6" w:space="23" w:color="FFFFFF"/>
        </w:pBd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«ҰҒЗТО» АҚ атына келіп түскен жеке және заңды тұлғалардың өтініштері бойынша:</w:t>
      </w:r>
    </w:p>
    <w:p w:rsidR="00BB5020" w:rsidRDefault="00BB5020" w:rsidP="00433C85">
      <w:pPr>
        <w:pStyle w:val="western"/>
        <w:pBdr>
          <w:bottom w:val="single" w:sz="6" w:space="23" w:color="FFFFFF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«ҰҒЗТО» АҚ қызметінде сыбайлас жемқорлықтың болуы фактілері бойынша жеке және заңды тұлғалардан </w:t>
      </w:r>
      <w:r w:rsidR="00A316E4">
        <w:rPr>
          <w:color w:val="000000"/>
          <w:sz w:val="28"/>
          <w:szCs w:val="28"/>
          <w:lang w:val="kk-KZ"/>
        </w:rPr>
        <w:t>шағым тү</w:t>
      </w:r>
      <w:r>
        <w:rPr>
          <w:color w:val="000000"/>
          <w:sz w:val="28"/>
          <w:szCs w:val="28"/>
          <w:lang w:val="kk-KZ"/>
        </w:rPr>
        <w:t>скен емес.</w:t>
      </w:r>
    </w:p>
    <w:p w:rsidR="00C03DD3" w:rsidRPr="00FD5ABD" w:rsidRDefault="002C4C98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bCs/>
          <w:sz w:val="16"/>
          <w:szCs w:val="16"/>
        </w:rPr>
      </w:pPr>
      <w:r w:rsidRPr="00A316E4">
        <w:rPr>
          <w:b/>
          <w:bCs/>
          <w:sz w:val="28"/>
          <w:szCs w:val="28"/>
          <w:lang w:val="kk-KZ"/>
        </w:rPr>
        <w:tab/>
      </w:r>
      <w:r w:rsidR="00433C85">
        <w:rPr>
          <w:b/>
          <w:bCs/>
          <w:sz w:val="28"/>
          <w:szCs w:val="28"/>
        </w:rPr>
        <w:t>1</w:t>
      </w:r>
      <w:r w:rsidR="006263AF">
        <w:rPr>
          <w:b/>
          <w:bCs/>
          <w:sz w:val="28"/>
          <w:szCs w:val="28"/>
        </w:rPr>
        <w:t>1</w:t>
      </w:r>
      <w:r w:rsidR="00433C85">
        <w:rPr>
          <w:b/>
          <w:bCs/>
          <w:sz w:val="28"/>
          <w:szCs w:val="28"/>
        </w:rPr>
        <w:t xml:space="preserve">. </w:t>
      </w:r>
      <w:r w:rsidR="00BB5020">
        <w:rPr>
          <w:b/>
          <w:bCs/>
          <w:sz w:val="28"/>
          <w:szCs w:val="28"/>
          <w:lang w:val="kk-KZ"/>
        </w:rPr>
        <w:t>Ұсыныстар</w:t>
      </w:r>
      <w:r w:rsidR="00DB6A83" w:rsidRPr="00C35869">
        <w:rPr>
          <w:b/>
          <w:bCs/>
          <w:sz w:val="28"/>
          <w:szCs w:val="28"/>
        </w:rPr>
        <w:t>:</w:t>
      </w:r>
    </w:p>
    <w:p w:rsidR="00467D85" w:rsidRPr="00467D85" w:rsidRDefault="000B73C9" w:rsidP="00467D85">
      <w:pPr>
        <w:ind w:left="0" w:firstLine="357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DB6A83" w:rsidRPr="00186333">
        <w:rPr>
          <w:rFonts w:ascii="Times New Roman" w:hAnsi="Times New Roman"/>
          <w:bCs/>
          <w:sz w:val="28"/>
          <w:szCs w:val="28"/>
        </w:rPr>
        <w:t xml:space="preserve">- </w:t>
      </w:r>
      <w:r w:rsidR="00467D85">
        <w:rPr>
          <w:rFonts w:ascii="Times New Roman" w:hAnsi="Times New Roman"/>
          <w:bCs/>
          <w:sz w:val="28"/>
          <w:szCs w:val="28"/>
          <w:lang w:val="kk-KZ"/>
        </w:rPr>
        <w:t xml:space="preserve">«ҰҒЗТО» АҚ барық құрылымдық бөлімшелері </w:t>
      </w:r>
      <w:r w:rsidR="00467D85">
        <w:rPr>
          <w:rFonts w:ascii="Times New Roman" w:eastAsia="Times New Roman" w:hAnsi="Times New Roman"/>
          <w:sz w:val="28"/>
          <w:szCs w:val="28"/>
          <w:lang w:val="kk-KZ" w:eastAsia="ru-RU"/>
        </w:rPr>
        <w:t>қызметкерлер арасында сыбайлас жемқорлықтың алдын алуға және сыбайлас жемқорлық әрекеттеріне жол</w:t>
      </w:r>
      <w:r w:rsidR="00A316E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467D85">
        <w:rPr>
          <w:rFonts w:ascii="Times New Roman" w:eastAsia="Times New Roman" w:hAnsi="Times New Roman"/>
          <w:sz w:val="28"/>
          <w:szCs w:val="28"/>
          <w:lang w:val="kk-KZ" w:eastAsia="ru-RU"/>
        </w:rPr>
        <w:t>бермеуге, ҚР сыбайлас жемқорлыққа қарсы заңдылықты қолдану тиімділігін арттыруға бағытталған жұмыстар жүргізсін;</w:t>
      </w:r>
    </w:p>
    <w:p w:rsidR="00467D85" w:rsidRPr="00467D85" w:rsidRDefault="00DB6A83" w:rsidP="00506DA8">
      <w:pPr>
        <w:pStyle w:val="western"/>
        <w:pBdr>
          <w:bottom w:val="single" w:sz="6" w:space="12" w:color="FFFFFF"/>
        </w:pBdr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  <w:r w:rsidRPr="00467D85">
        <w:rPr>
          <w:sz w:val="28"/>
          <w:szCs w:val="28"/>
          <w:lang w:val="kk-KZ"/>
        </w:rPr>
        <w:t xml:space="preserve">- </w:t>
      </w:r>
      <w:r w:rsidR="00467D85">
        <w:rPr>
          <w:sz w:val="28"/>
          <w:szCs w:val="28"/>
          <w:lang w:val="kk-KZ"/>
        </w:rPr>
        <w:t>2021 жылы «ҰҒЗТО» АҚ қызметіндегі сыбайлас жемқорлық қатерлеріне ішкі талдау жүргізу.</w:t>
      </w:r>
    </w:p>
    <w:p w:rsidR="006F5D9E" w:rsidRPr="006263AF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7D5FF5" w:rsidRDefault="007D5FF5" w:rsidP="008D6B2D">
      <w:pPr>
        <w:pStyle w:val="western"/>
        <w:pBdr>
          <w:bottom w:val="single" w:sz="6" w:space="12" w:color="FFFFFF"/>
        </w:pBdr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</w:p>
    <w:p w:rsidR="006F5D9E" w:rsidRPr="00C35869" w:rsidRDefault="00467D85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Басшы</w:t>
      </w:r>
      <w:r w:rsidR="006F5D9E" w:rsidRP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="00C35869">
        <w:rPr>
          <w:b/>
          <w:sz w:val="28"/>
          <w:szCs w:val="28"/>
        </w:rPr>
        <w:tab/>
      </w:r>
      <w:r w:rsidR="006F5D9E" w:rsidRPr="00C35869">
        <w:rPr>
          <w:b/>
          <w:sz w:val="28"/>
          <w:szCs w:val="28"/>
        </w:rPr>
        <w:tab/>
        <w:t xml:space="preserve">    </w:t>
      </w:r>
      <w:r w:rsidR="00683529">
        <w:rPr>
          <w:b/>
          <w:sz w:val="28"/>
          <w:szCs w:val="28"/>
        </w:rPr>
        <w:t xml:space="preserve">    </w:t>
      </w:r>
      <w:r w:rsidR="00C35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</w:t>
      </w:r>
      <w:r w:rsidR="008D6B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Бибос</w:t>
      </w:r>
      <w:r>
        <w:rPr>
          <w:b/>
          <w:sz w:val="28"/>
          <w:szCs w:val="28"/>
          <w:lang w:val="kk-KZ"/>
        </w:rPr>
        <w:t>ы</w:t>
      </w:r>
      <w:r w:rsidR="001C77D4">
        <w:rPr>
          <w:b/>
          <w:sz w:val="28"/>
          <w:szCs w:val="28"/>
        </w:rPr>
        <w:t>нов</w:t>
      </w:r>
      <w:r w:rsidR="00672B13">
        <w:rPr>
          <w:b/>
          <w:sz w:val="28"/>
          <w:szCs w:val="28"/>
        </w:rPr>
        <w:t xml:space="preserve"> А.Ж.</w:t>
      </w:r>
    </w:p>
    <w:p w:rsidR="006F5D9E" w:rsidRPr="00C35869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6F5D9E" w:rsidRPr="00C35869" w:rsidRDefault="006F5D9E" w:rsidP="006F5D9E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672B13" w:rsidRDefault="00467D85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Келісілді</w:t>
      </w:r>
      <w:r w:rsidR="006F5D9E" w:rsidRPr="00C35869">
        <w:rPr>
          <w:b/>
          <w:sz w:val="28"/>
          <w:szCs w:val="28"/>
        </w:rPr>
        <w:t>:</w:t>
      </w:r>
      <w:r w:rsidR="00672B13" w:rsidRPr="00672B13">
        <w:rPr>
          <w:b/>
          <w:sz w:val="28"/>
          <w:szCs w:val="28"/>
        </w:rPr>
        <w:t xml:space="preserve"> </w:t>
      </w:r>
      <w:r w:rsidR="00672B13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</w:rPr>
        <w:t>Бекм</w:t>
      </w:r>
      <w:r>
        <w:rPr>
          <w:b/>
          <w:sz w:val="28"/>
          <w:szCs w:val="28"/>
          <w:lang w:val="kk-KZ"/>
        </w:rPr>
        <w:t>ұ</w:t>
      </w:r>
      <w:r w:rsidR="00672B13" w:rsidRPr="003B5F67">
        <w:rPr>
          <w:b/>
          <w:sz w:val="28"/>
          <w:szCs w:val="28"/>
        </w:rPr>
        <w:t>хамедов Б.Э.</w:t>
      </w:r>
      <w:r w:rsidR="00672B13">
        <w:rPr>
          <w:b/>
          <w:sz w:val="28"/>
          <w:szCs w:val="28"/>
        </w:rPr>
        <w:t xml:space="preserve"> 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Т</w:t>
      </w:r>
      <w:r w:rsidR="00467D85">
        <w:rPr>
          <w:b/>
          <w:sz w:val="28"/>
          <w:szCs w:val="28"/>
          <w:lang w:val="kk-KZ"/>
        </w:rPr>
        <w:t>ұрсағұ</w:t>
      </w:r>
      <w:r w:rsidR="00467D85">
        <w:rPr>
          <w:b/>
          <w:sz w:val="28"/>
          <w:szCs w:val="28"/>
        </w:rPr>
        <w:t>лова Г.</w:t>
      </w:r>
      <w:r w:rsidR="00467D85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</w:rPr>
        <w:t>.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467D85">
        <w:rPr>
          <w:b/>
          <w:sz w:val="28"/>
          <w:szCs w:val="28"/>
        </w:rPr>
        <w:t>Ме</w:t>
      </w:r>
      <w:r w:rsidR="00467D85">
        <w:rPr>
          <w:b/>
          <w:sz w:val="28"/>
          <w:szCs w:val="28"/>
          <w:lang w:val="kk-KZ"/>
        </w:rPr>
        <w:t>ң</w:t>
      </w:r>
      <w:r w:rsidR="00467D85">
        <w:rPr>
          <w:b/>
          <w:sz w:val="28"/>
          <w:szCs w:val="28"/>
        </w:rPr>
        <w:t>д</w:t>
      </w:r>
      <w:r w:rsidR="00467D85">
        <w:rPr>
          <w:b/>
          <w:sz w:val="28"/>
          <w:szCs w:val="28"/>
          <w:lang w:val="kk-KZ"/>
        </w:rPr>
        <w:t>іғ</w:t>
      </w:r>
      <w:r w:rsidRPr="003B5F67">
        <w:rPr>
          <w:b/>
          <w:sz w:val="28"/>
          <w:szCs w:val="28"/>
        </w:rPr>
        <w:t>алиев Ж.М.</w:t>
      </w:r>
      <w:r>
        <w:rPr>
          <w:sz w:val="28"/>
          <w:szCs w:val="28"/>
        </w:rPr>
        <w:t xml:space="preserve"> 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67D85">
        <w:rPr>
          <w:b/>
          <w:sz w:val="28"/>
          <w:szCs w:val="28"/>
        </w:rPr>
        <w:t>Т</w:t>
      </w:r>
      <w:r w:rsidR="00467D85">
        <w:rPr>
          <w:b/>
          <w:sz w:val="28"/>
          <w:szCs w:val="28"/>
          <w:lang w:val="kk-KZ"/>
        </w:rPr>
        <w:t>әжі</w:t>
      </w:r>
      <w:r w:rsidRPr="003B5F67">
        <w:rPr>
          <w:b/>
          <w:sz w:val="28"/>
          <w:szCs w:val="28"/>
        </w:rPr>
        <w:t>баева Н.С.</w:t>
      </w:r>
      <w:r>
        <w:rPr>
          <w:sz w:val="28"/>
          <w:szCs w:val="28"/>
        </w:rPr>
        <w:t xml:space="preserve">  </w:t>
      </w:r>
    </w:p>
    <w:p w:rsidR="00672B13" w:rsidRDefault="00672B13" w:rsidP="00672B13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F5D9E" w:rsidRPr="00C35869" w:rsidRDefault="00672B13" w:rsidP="00683529">
      <w:pPr>
        <w:pStyle w:val="western"/>
        <w:pBdr>
          <w:bottom w:val="single" w:sz="6" w:space="12" w:color="FFFFFF"/>
        </w:pBdr>
        <w:tabs>
          <w:tab w:val="left" w:pos="567"/>
        </w:tabs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B5F67">
        <w:rPr>
          <w:b/>
          <w:sz w:val="28"/>
          <w:szCs w:val="28"/>
        </w:rPr>
        <w:t>Айтекеева Г.А.</w:t>
      </w:r>
      <w:r>
        <w:rPr>
          <w:b/>
          <w:sz w:val="28"/>
          <w:szCs w:val="28"/>
        </w:rPr>
        <w:t xml:space="preserve"> </w:t>
      </w:r>
    </w:p>
    <w:sectPr w:rsidR="006F5D9E" w:rsidRPr="00C35869" w:rsidSect="006263AF">
      <w:headerReference w:type="default" r:id="rId9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387" w:rsidRDefault="00616387" w:rsidP="006F5D9E">
      <w:r>
        <w:separator/>
      </w:r>
    </w:p>
  </w:endnote>
  <w:endnote w:type="continuationSeparator" w:id="1">
    <w:p w:rsidR="00616387" w:rsidRDefault="00616387" w:rsidP="006F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387" w:rsidRDefault="00616387" w:rsidP="006F5D9E">
      <w:r>
        <w:separator/>
      </w:r>
    </w:p>
  </w:footnote>
  <w:footnote w:type="continuationSeparator" w:id="1">
    <w:p w:rsidR="00616387" w:rsidRDefault="00616387" w:rsidP="006F5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9E" w:rsidRDefault="00464D15">
    <w:pPr>
      <w:pStyle w:val="a7"/>
      <w:jc w:val="center"/>
    </w:pPr>
    <w:fldSimple w:instr=" PAGE   \* MERGEFORMAT ">
      <w:r w:rsidR="00A316E4">
        <w:rPr>
          <w:noProof/>
        </w:rPr>
        <w:t>3</w:t>
      </w:r>
    </w:fldSimple>
  </w:p>
  <w:p w:rsidR="006F5D9E" w:rsidRDefault="006F5D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6C6"/>
    <w:multiLevelType w:val="hybridMultilevel"/>
    <w:tmpl w:val="1B80873C"/>
    <w:lvl w:ilvl="0" w:tplc="6B9A72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076C5E"/>
    <w:multiLevelType w:val="hybridMultilevel"/>
    <w:tmpl w:val="36C20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110FB"/>
    <w:multiLevelType w:val="hybridMultilevel"/>
    <w:tmpl w:val="071E6276"/>
    <w:lvl w:ilvl="0" w:tplc="0E88E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76211"/>
    <w:multiLevelType w:val="hybridMultilevel"/>
    <w:tmpl w:val="AB30CC9C"/>
    <w:lvl w:ilvl="0" w:tplc="B0542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A83"/>
    <w:rsid w:val="0003332F"/>
    <w:rsid w:val="00067091"/>
    <w:rsid w:val="0007782A"/>
    <w:rsid w:val="00090674"/>
    <w:rsid w:val="000B73C9"/>
    <w:rsid w:val="000D50D9"/>
    <w:rsid w:val="000D5699"/>
    <w:rsid w:val="000F27C3"/>
    <w:rsid w:val="00147B1A"/>
    <w:rsid w:val="00151BF8"/>
    <w:rsid w:val="00184E16"/>
    <w:rsid w:val="00185754"/>
    <w:rsid w:val="00186333"/>
    <w:rsid w:val="001C77D4"/>
    <w:rsid w:val="001E58C7"/>
    <w:rsid w:val="002324CF"/>
    <w:rsid w:val="00232628"/>
    <w:rsid w:val="00260A6D"/>
    <w:rsid w:val="002639A3"/>
    <w:rsid w:val="00264E64"/>
    <w:rsid w:val="002912BD"/>
    <w:rsid w:val="002956A3"/>
    <w:rsid w:val="00297496"/>
    <w:rsid w:val="002A0118"/>
    <w:rsid w:val="002B6CD0"/>
    <w:rsid w:val="002B7333"/>
    <w:rsid w:val="002C4C98"/>
    <w:rsid w:val="002C7F74"/>
    <w:rsid w:val="003023BA"/>
    <w:rsid w:val="00303083"/>
    <w:rsid w:val="003152D2"/>
    <w:rsid w:val="00323416"/>
    <w:rsid w:val="00351A31"/>
    <w:rsid w:val="00363447"/>
    <w:rsid w:val="003757B6"/>
    <w:rsid w:val="003826D1"/>
    <w:rsid w:val="003B2F29"/>
    <w:rsid w:val="003C0B48"/>
    <w:rsid w:val="003E760E"/>
    <w:rsid w:val="003F2D4D"/>
    <w:rsid w:val="003F3E08"/>
    <w:rsid w:val="003F7010"/>
    <w:rsid w:val="004230FE"/>
    <w:rsid w:val="004279CB"/>
    <w:rsid w:val="00433C85"/>
    <w:rsid w:val="00443E11"/>
    <w:rsid w:val="00447886"/>
    <w:rsid w:val="0045762F"/>
    <w:rsid w:val="00460381"/>
    <w:rsid w:val="00464D15"/>
    <w:rsid w:val="00467D85"/>
    <w:rsid w:val="0047011C"/>
    <w:rsid w:val="00476EC6"/>
    <w:rsid w:val="0048543D"/>
    <w:rsid w:val="004B0BAE"/>
    <w:rsid w:val="004E255E"/>
    <w:rsid w:val="004F1F81"/>
    <w:rsid w:val="00504D98"/>
    <w:rsid w:val="00506DA8"/>
    <w:rsid w:val="0052625F"/>
    <w:rsid w:val="00534C82"/>
    <w:rsid w:val="00554723"/>
    <w:rsid w:val="00571ACB"/>
    <w:rsid w:val="005A0D9F"/>
    <w:rsid w:val="005A21BA"/>
    <w:rsid w:val="005B5B7F"/>
    <w:rsid w:val="005F7AAF"/>
    <w:rsid w:val="00601FB2"/>
    <w:rsid w:val="00611E83"/>
    <w:rsid w:val="00616387"/>
    <w:rsid w:val="006243C7"/>
    <w:rsid w:val="006263AF"/>
    <w:rsid w:val="0063596B"/>
    <w:rsid w:val="00643D46"/>
    <w:rsid w:val="006540E9"/>
    <w:rsid w:val="00672B13"/>
    <w:rsid w:val="00673A16"/>
    <w:rsid w:val="00683529"/>
    <w:rsid w:val="00685B28"/>
    <w:rsid w:val="0069054A"/>
    <w:rsid w:val="00696487"/>
    <w:rsid w:val="006A1136"/>
    <w:rsid w:val="006A321A"/>
    <w:rsid w:val="006E527B"/>
    <w:rsid w:val="006E7E9E"/>
    <w:rsid w:val="006F5D9E"/>
    <w:rsid w:val="0072104D"/>
    <w:rsid w:val="007345B7"/>
    <w:rsid w:val="0073726D"/>
    <w:rsid w:val="00747B7D"/>
    <w:rsid w:val="0078644C"/>
    <w:rsid w:val="007A7972"/>
    <w:rsid w:val="007B43F8"/>
    <w:rsid w:val="007B4EC5"/>
    <w:rsid w:val="007B572C"/>
    <w:rsid w:val="007C1FA6"/>
    <w:rsid w:val="007D5FF5"/>
    <w:rsid w:val="00806D91"/>
    <w:rsid w:val="008437E2"/>
    <w:rsid w:val="008B5F0C"/>
    <w:rsid w:val="008D52C9"/>
    <w:rsid w:val="008D6B2D"/>
    <w:rsid w:val="00912A7A"/>
    <w:rsid w:val="00942292"/>
    <w:rsid w:val="00956B83"/>
    <w:rsid w:val="009666D2"/>
    <w:rsid w:val="00A14CF8"/>
    <w:rsid w:val="00A22F0E"/>
    <w:rsid w:val="00A230C6"/>
    <w:rsid w:val="00A316E4"/>
    <w:rsid w:val="00A923BD"/>
    <w:rsid w:val="00A94E84"/>
    <w:rsid w:val="00A95B23"/>
    <w:rsid w:val="00AB61B9"/>
    <w:rsid w:val="00AC2340"/>
    <w:rsid w:val="00AC4FEE"/>
    <w:rsid w:val="00AC7FEB"/>
    <w:rsid w:val="00AF37FB"/>
    <w:rsid w:val="00B105E7"/>
    <w:rsid w:val="00B369FF"/>
    <w:rsid w:val="00B43E21"/>
    <w:rsid w:val="00B53F5F"/>
    <w:rsid w:val="00B85F41"/>
    <w:rsid w:val="00BB5020"/>
    <w:rsid w:val="00BB6D11"/>
    <w:rsid w:val="00BC2478"/>
    <w:rsid w:val="00BE211C"/>
    <w:rsid w:val="00BF6DBF"/>
    <w:rsid w:val="00C03DD3"/>
    <w:rsid w:val="00C35869"/>
    <w:rsid w:val="00C42CBD"/>
    <w:rsid w:val="00CA5D6B"/>
    <w:rsid w:val="00CB0694"/>
    <w:rsid w:val="00CC2A98"/>
    <w:rsid w:val="00CF75A9"/>
    <w:rsid w:val="00D1641A"/>
    <w:rsid w:val="00D2093D"/>
    <w:rsid w:val="00D22B8B"/>
    <w:rsid w:val="00D36956"/>
    <w:rsid w:val="00D37B04"/>
    <w:rsid w:val="00D40D82"/>
    <w:rsid w:val="00D45FF6"/>
    <w:rsid w:val="00D93474"/>
    <w:rsid w:val="00D96F6E"/>
    <w:rsid w:val="00DB6A83"/>
    <w:rsid w:val="00DC283B"/>
    <w:rsid w:val="00DC3EE8"/>
    <w:rsid w:val="00DD6061"/>
    <w:rsid w:val="00DF0519"/>
    <w:rsid w:val="00DF76DA"/>
    <w:rsid w:val="00E46838"/>
    <w:rsid w:val="00E74BCE"/>
    <w:rsid w:val="00E94B61"/>
    <w:rsid w:val="00EB5985"/>
    <w:rsid w:val="00EC71B4"/>
    <w:rsid w:val="00EE70EA"/>
    <w:rsid w:val="00EF54E4"/>
    <w:rsid w:val="00F13688"/>
    <w:rsid w:val="00F246AD"/>
    <w:rsid w:val="00F658B8"/>
    <w:rsid w:val="00F75E4E"/>
    <w:rsid w:val="00F863EF"/>
    <w:rsid w:val="00F911A9"/>
    <w:rsid w:val="00FB6E12"/>
    <w:rsid w:val="00FB7171"/>
    <w:rsid w:val="00FD5ABD"/>
    <w:rsid w:val="00FD6E67"/>
    <w:rsid w:val="00FE0D5E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10"/>
    <w:pPr>
      <w:ind w:left="357" w:right="23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6A83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6A8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B6A83"/>
    <w:rPr>
      <w:b/>
      <w:bCs/>
    </w:rPr>
  </w:style>
  <w:style w:type="character" w:styleId="a5">
    <w:name w:val="Emphasis"/>
    <w:uiPriority w:val="20"/>
    <w:qFormat/>
    <w:rsid w:val="00DB6A83"/>
    <w:rPr>
      <w:i/>
      <w:iCs/>
    </w:rPr>
  </w:style>
  <w:style w:type="paragraph" w:styleId="a6">
    <w:name w:val="List Paragraph"/>
    <w:basedOn w:val="a"/>
    <w:uiPriority w:val="34"/>
    <w:qFormat/>
    <w:rsid w:val="00184E16"/>
    <w:pPr>
      <w:spacing w:after="160" w:line="259" w:lineRule="auto"/>
      <w:ind w:left="720" w:right="0"/>
      <w:contextualSpacing/>
      <w:jc w:val="left"/>
    </w:pPr>
  </w:style>
  <w:style w:type="paragraph" w:customStyle="1" w:styleId="western">
    <w:name w:val="western"/>
    <w:basedOn w:val="a"/>
    <w:rsid w:val="002912B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5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F5D9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F5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F5D9E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23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0C6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F6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D45FF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5F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34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ceres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DE0FE-76DD-4556-A772-AE5F8F9C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2020-10-19T05:44:00Z</cp:lastPrinted>
  <dcterms:created xsi:type="dcterms:W3CDTF">2020-10-30T03:28:00Z</dcterms:created>
  <dcterms:modified xsi:type="dcterms:W3CDTF">2020-10-30T10:21:00Z</dcterms:modified>
</cp:coreProperties>
</file>