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DFC4" w14:textId="77777777" w:rsidR="0006708D" w:rsidRDefault="0069164D" w:rsidP="00A831FD">
      <w:pPr>
        <w:spacing w:after="0" w:line="240" w:lineRule="auto"/>
        <w:ind w:left="4820"/>
        <w:jc w:val="cente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highlight w:val="yellow"/>
          <w:bdr w:val="none" w:sz="0" w:space="0" w:color="auto" w:frame="1"/>
          <w:lang w:eastAsia="ru-RU"/>
        </w:rPr>
        <w:t xml:space="preserve">                                            </w:t>
      </w:r>
    </w:p>
    <w:p w14:paraId="499506B3" w14:textId="77777777" w:rsidR="0006708D" w:rsidRDefault="0006708D" w:rsidP="00A831FD">
      <w:pPr>
        <w:spacing w:after="0" w:line="240" w:lineRule="auto"/>
        <w:ind w:left="4820"/>
        <w:jc w:val="center"/>
        <w:rPr>
          <w:rFonts w:ascii="Times New Roman" w:eastAsia="Times New Roman" w:hAnsi="Times New Roman" w:cs="Times New Roman"/>
          <w:sz w:val="28"/>
          <w:szCs w:val="28"/>
          <w:bdr w:val="none" w:sz="0" w:space="0" w:color="auto" w:frame="1"/>
          <w:lang w:eastAsia="ru-RU"/>
        </w:rPr>
      </w:pPr>
    </w:p>
    <w:p w14:paraId="243E496A" w14:textId="77777777" w:rsidR="0006708D" w:rsidRDefault="0006708D" w:rsidP="00A831FD">
      <w:pPr>
        <w:spacing w:after="0" w:line="240" w:lineRule="auto"/>
        <w:ind w:left="4820"/>
        <w:jc w:val="center"/>
        <w:rPr>
          <w:rFonts w:ascii="Times New Roman" w:eastAsia="Times New Roman" w:hAnsi="Times New Roman" w:cs="Times New Roman"/>
          <w:sz w:val="28"/>
          <w:szCs w:val="28"/>
          <w:bdr w:val="none" w:sz="0" w:space="0" w:color="auto" w:frame="1"/>
          <w:lang w:eastAsia="ru-RU"/>
        </w:rPr>
      </w:pPr>
    </w:p>
    <w:p w14:paraId="618A8EB3" w14:textId="752EECC5" w:rsidR="0069164D" w:rsidRPr="00A831FD" w:rsidRDefault="0069164D" w:rsidP="00A831FD">
      <w:pPr>
        <w:spacing w:after="0" w:line="240" w:lineRule="auto"/>
        <w:ind w:left="4820"/>
        <w:jc w:val="center"/>
        <w:rPr>
          <w:rFonts w:ascii="Times New Roman" w:eastAsia="Times New Roman" w:hAnsi="Times New Roman" w:cs="Times New Roman"/>
          <w:b/>
          <w:sz w:val="28"/>
          <w:szCs w:val="28"/>
          <w:bdr w:val="none" w:sz="0" w:space="0" w:color="auto" w:frame="1"/>
          <w:lang w:eastAsia="ru-RU"/>
        </w:rPr>
      </w:pPr>
      <w:r w:rsidRPr="0069164D">
        <w:rPr>
          <w:rFonts w:ascii="Times New Roman" w:eastAsia="Times New Roman" w:hAnsi="Times New Roman" w:cs="Times New Roman"/>
          <w:b/>
          <w:sz w:val="28"/>
          <w:szCs w:val="28"/>
          <w:bdr w:val="none" w:sz="0" w:space="0" w:color="auto" w:frame="1"/>
          <w:lang w:eastAsia="ru-RU"/>
        </w:rPr>
        <w:t>УТВЕРЖДЕНО</w:t>
      </w:r>
      <w:r w:rsidR="00DB19B4" w:rsidRPr="0069164D">
        <w:rPr>
          <w:rFonts w:ascii="Times New Roman" w:eastAsia="Times New Roman" w:hAnsi="Times New Roman" w:cs="Times New Roman"/>
          <w:b/>
          <w:sz w:val="28"/>
          <w:szCs w:val="28"/>
          <w:bdr w:val="none" w:sz="0" w:space="0" w:color="auto" w:frame="1"/>
          <w:lang w:eastAsia="ru-RU"/>
        </w:rPr>
        <w:t> </w:t>
      </w:r>
    </w:p>
    <w:p w14:paraId="1B914AD0" w14:textId="77777777" w:rsidR="0069164D" w:rsidRPr="0069164D" w:rsidRDefault="0069164D" w:rsidP="0006708D">
      <w:pPr>
        <w:spacing w:after="0" w:line="240" w:lineRule="auto"/>
        <w:ind w:left="5528" w:firstLine="136"/>
        <w:rPr>
          <w:rFonts w:ascii="Times New Roman" w:eastAsia="Times New Roman" w:hAnsi="Times New Roman" w:cs="Times New Roman"/>
          <w:b/>
          <w:sz w:val="28"/>
          <w:szCs w:val="28"/>
          <w:bdr w:val="none" w:sz="0" w:space="0" w:color="auto" w:frame="1"/>
          <w:lang w:eastAsia="ru-RU"/>
        </w:rPr>
      </w:pPr>
      <w:r w:rsidRPr="0069164D">
        <w:rPr>
          <w:rFonts w:ascii="Times New Roman" w:eastAsia="Times New Roman" w:hAnsi="Times New Roman" w:cs="Times New Roman"/>
          <w:b/>
          <w:sz w:val="28"/>
          <w:szCs w:val="28"/>
          <w:bdr w:val="none" w:sz="0" w:space="0" w:color="auto" w:frame="1"/>
          <w:lang w:eastAsia="ru-RU"/>
        </w:rPr>
        <w:t>приказом председателя</w:t>
      </w:r>
    </w:p>
    <w:p w14:paraId="2FEFC29D" w14:textId="0DA6BFE0" w:rsidR="0069164D" w:rsidRPr="0069164D" w:rsidRDefault="0069164D" w:rsidP="00A831FD">
      <w:pPr>
        <w:spacing w:after="0" w:line="240" w:lineRule="auto"/>
        <w:rPr>
          <w:rFonts w:ascii="Times New Roman" w:eastAsia="Times New Roman" w:hAnsi="Times New Roman" w:cs="Times New Roman"/>
          <w:b/>
          <w:sz w:val="28"/>
          <w:szCs w:val="28"/>
          <w:bdr w:val="none" w:sz="0" w:space="0" w:color="auto" w:frame="1"/>
          <w:lang w:eastAsia="ru-RU"/>
        </w:rPr>
      </w:pPr>
      <w:r w:rsidRPr="0069164D">
        <w:rPr>
          <w:rFonts w:ascii="Times New Roman" w:eastAsia="Times New Roman" w:hAnsi="Times New Roman" w:cs="Times New Roman"/>
          <w:b/>
          <w:sz w:val="28"/>
          <w:szCs w:val="28"/>
          <w:bdr w:val="none" w:sz="0" w:space="0" w:color="auto" w:frame="1"/>
          <w:lang w:eastAsia="ru-RU"/>
        </w:rPr>
        <w:t xml:space="preserve">                                                                     </w:t>
      </w:r>
      <w:r w:rsidR="0006708D">
        <w:rPr>
          <w:rFonts w:ascii="Times New Roman" w:eastAsia="Times New Roman" w:hAnsi="Times New Roman" w:cs="Times New Roman"/>
          <w:b/>
          <w:sz w:val="28"/>
          <w:szCs w:val="28"/>
          <w:bdr w:val="none" w:sz="0" w:space="0" w:color="auto" w:frame="1"/>
          <w:lang w:eastAsia="ru-RU"/>
        </w:rPr>
        <w:tab/>
      </w:r>
      <w:r w:rsidR="0006708D">
        <w:rPr>
          <w:rFonts w:ascii="Times New Roman" w:eastAsia="Times New Roman" w:hAnsi="Times New Roman" w:cs="Times New Roman"/>
          <w:b/>
          <w:sz w:val="28"/>
          <w:szCs w:val="28"/>
          <w:bdr w:val="none" w:sz="0" w:space="0" w:color="auto" w:frame="1"/>
          <w:lang w:eastAsia="ru-RU"/>
        </w:rPr>
        <w:tab/>
      </w:r>
      <w:r w:rsidRPr="0069164D">
        <w:rPr>
          <w:rFonts w:ascii="Times New Roman" w:eastAsia="Times New Roman" w:hAnsi="Times New Roman" w:cs="Times New Roman"/>
          <w:b/>
          <w:sz w:val="28"/>
          <w:szCs w:val="28"/>
          <w:bdr w:val="none" w:sz="0" w:space="0" w:color="auto" w:frame="1"/>
          <w:lang w:eastAsia="ru-RU"/>
        </w:rPr>
        <w:t xml:space="preserve">Правления АО «НЦКИТ» </w:t>
      </w:r>
    </w:p>
    <w:p w14:paraId="3B910436" w14:textId="1C7DAC2C" w:rsidR="0006708D" w:rsidRDefault="0069164D" w:rsidP="0006708D">
      <w:pPr>
        <w:spacing w:after="0" w:line="240" w:lineRule="auto"/>
        <w:ind w:left="5528" w:firstLine="136"/>
        <w:rPr>
          <w:rFonts w:ascii="Times New Roman" w:eastAsia="Times New Roman" w:hAnsi="Times New Roman" w:cs="Times New Roman"/>
          <w:b/>
          <w:sz w:val="28"/>
          <w:szCs w:val="28"/>
          <w:bdr w:val="none" w:sz="0" w:space="0" w:color="auto" w:frame="1"/>
          <w:lang w:eastAsia="ru-RU"/>
        </w:rPr>
      </w:pPr>
      <w:r w:rsidRPr="0069164D">
        <w:rPr>
          <w:rFonts w:ascii="Times New Roman" w:eastAsia="Times New Roman" w:hAnsi="Times New Roman" w:cs="Times New Roman"/>
          <w:b/>
          <w:sz w:val="28"/>
          <w:szCs w:val="28"/>
          <w:bdr w:val="none" w:sz="0" w:space="0" w:color="auto" w:frame="1"/>
          <w:lang w:eastAsia="ru-RU"/>
        </w:rPr>
        <w:t>№</w:t>
      </w:r>
      <w:r w:rsidR="0006708D">
        <w:rPr>
          <w:rFonts w:ascii="Times New Roman" w:eastAsia="Times New Roman" w:hAnsi="Times New Roman" w:cs="Times New Roman"/>
          <w:b/>
          <w:sz w:val="28"/>
          <w:szCs w:val="28"/>
          <w:bdr w:val="none" w:sz="0" w:space="0" w:color="auto" w:frame="1"/>
          <w:lang w:eastAsia="ru-RU"/>
        </w:rPr>
        <w:t xml:space="preserve"> </w:t>
      </w:r>
      <w:r w:rsidR="0006708D" w:rsidRPr="00BB46B2">
        <w:rPr>
          <w:rFonts w:ascii="Times New Roman" w:eastAsia="Times New Roman" w:hAnsi="Times New Roman" w:cs="Times New Roman"/>
          <w:b/>
          <w:sz w:val="28"/>
          <w:szCs w:val="28"/>
          <w:lang w:val="kk-KZ" w:eastAsia="ru-RU"/>
        </w:rPr>
        <w:t>№</w:t>
      </w:r>
      <w:r w:rsidR="0006708D" w:rsidRPr="00BB46B2">
        <w:rPr>
          <w:rFonts w:ascii="Times New Roman" w:eastAsia="Times New Roman" w:hAnsi="Times New Roman" w:cs="Times New Roman"/>
          <w:b/>
          <w:bCs/>
          <w:sz w:val="28"/>
          <w:szCs w:val="28"/>
          <w:lang w:val="kk-KZ" w:eastAsia="ru-RU"/>
        </w:rPr>
        <w:t>25/НҚ</w:t>
      </w:r>
      <w:r w:rsidRPr="0069164D">
        <w:rPr>
          <w:rFonts w:ascii="Times New Roman" w:eastAsia="Times New Roman" w:hAnsi="Times New Roman" w:cs="Times New Roman"/>
          <w:b/>
          <w:sz w:val="28"/>
          <w:szCs w:val="28"/>
          <w:bdr w:val="none" w:sz="0" w:space="0" w:color="auto" w:frame="1"/>
          <w:lang w:eastAsia="ru-RU"/>
        </w:rPr>
        <w:t xml:space="preserve"> от «</w:t>
      </w:r>
      <w:r w:rsidR="0006708D">
        <w:rPr>
          <w:rFonts w:ascii="Times New Roman" w:eastAsia="Times New Roman" w:hAnsi="Times New Roman" w:cs="Times New Roman"/>
          <w:b/>
          <w:sz w:val="28"/>
          <w:szCs w:val="28"/>
          <w:bdr w:val="none" w:sz="0" w:space="0" w:color="auto" w:frame="1"/>
          <w:lang w:eastAsia="ru-RU"/>
        </w:rPr>
        <w:t>2</w:t>
      </w:r>
      <w:r w:rsidR="00B106E3">
        <w:rPr>
          <w:rFonts w:ascii="Times New Roman" w:eastAsia="Times New Roman" w:hAnsi="Times New Roman" w:cs="Times New Roman"/>
          <w:b/>
          <w:sz w:val="28"/>
          <w:szCs w:val="28"/>
          <w:bdr w:val="none" w:sz="0" w:space="0" w:color="auto" w:frame="1"/>
          <w:lang w:eastAsia="ru-RU"/>
        </w:rPr>
        <w:t>5</w:t>
      </w:r>
      <w:r w:rsidRPr="0069164D">
        <w:rPr>
          <w:rFonts w:ascii="Times New Roman" w:eastAsia="Times New Roman" w:hAnsi="Times New Roman" w:cs="Times New Roman"/>
          <w:b/>
          <w:sz w:val="28"/>
          <w:szCs w:val="28"/>
          <w:bdr w:val="none" w:sz="0" w:space="0" w:color="auto" w:frame="1"/>
          <w:lang w:eastAsia="ru-RU"/>
        </w:rPr>
        <w:t>»</w:t>
      </w:r>
      <w:r w:rsidR="0006708D">
        <w:rPr>
          <w:rFonts w:ascii="Times New Roman" w:eastAsia="Times New Roman" w:hAnsi="Times New Roman" w:cs="Times New Roman"/>
          <w:b/>
          <w:sz w:val="28"/>
          <w:szCs w:val="28"/>
          <w:bdr w:val="none" w:sz="0" w:space="0" w:color="auto" w:frame="1"/>
          <w:lang w:eastAsia="ru-RU"/>
        </w:rPr>
        <w:t>04.</w:t>
      </w:r>
      <w:r w:rsidRPr="0069164D">
        <w:rPr>
          <w:rFonts w:ascii="Times New Roman" w:eastAsia="Times New Roman" w:hAnsi="Times New Roman" w:cs="Times New Roman"/>
          <w:b/>
          <w:sz w:val="28"/>
          <w:szCs w:val="28"/>
          <w:bdr w:val="none" w:sz="0" w:space="0" w:color="auto" w:frame="1"/>
          <w:lang w:eastAsia="ru-RU"/>
        </w:rPr>
        <w:t>2025</w:t>
      </w:r>
      <w:r w:rsidR="00DB19B4" w:rsidRPr="0069164D">
        <w:rPr>
          <w:rFonts w:ascii="Times New Roman" w:eastAsia="Times New Roman" w:hAnsi="Times New Roman" w:cs="Times New Roman"/>
          <w:b/>
          <w:sz w:val="28"/>
          <w:szCs w:val="28"/>
          <w:bdr w:val="none" w:sz="0" w:space="0" w:color="auto" w:frame="1"/>
          <w:lang w:eastAsia="ru-RU"/>
        </w:rPr>
        <w:t xml:space="preserve"> г.</w:t>
      </w:r>
    </w:p>
    <w:p w14:paraId="5C2DE3BF" w14:textId="77777777" w:rsidR="0006708D" w:rsidRDefault="0006708D" w:rsidP="0006708D">
      <w:pPr>
        <w:spacing w:after="0" w:line="240" w:lineRule="auto"/>
        <w:ind w:left="5528" w:firstLine="136"/>
        <w:rPr>
          <w:rFonts w:ascii="Times New Roman" w:eastAsia="Times New Roman" w:hAnsi="Times New Roman" w:cs="Times New Roman"/>
          <w:b/>
          <w:sz w:val="28"/>
          <w:szCs w:val="28"/>
          <w:bdr w:val="none" w:sz="0" w:space="0" w:color="auto" w:frame="1"/>
          <w:lang w:eastAsia="ru-RU"/>
        </w:rPr>
      </w:pPr>
    </w:p>
    <w:p w14:paraId="4105185C" w14:textId="77777777" w:rsidR="0006708D" w:rsidRDefault="0006708D" w:rsidP="0006708D">
      <w:pPr>
        <w:spacing w:after="0" w:line="240" w:lineRule="auto"/>
        <w:ind w:left="5528" w:firstLine="136"/>
        <w:rPr>
          <w:rFonts w:ascii="Times New Roman" w:eastAsia="Times New Roman" w:hAnsi="Times New Roman" w:cs="Times New Roman"/>
          <w:b/>
          <w:sz w:val="28"/>
          <w:szCs w:val="28"/>
          <w:bdr w:val="none" w:sz="0" w:space="0" w:color="auto" w:frame="1"/>
          <w:lang w:eastAsia="ru-RU"/>
        </w:rPr>
      </w:pPr>
    </w:p>
    <w:p w14:paraId="6D2C650D" w14:textId="6786FF82" w:rsidR="00DB19B4" w:rsidRPr="00EA09AE" w:rsidRDefault="008B0594" w:rsidP="0006708D">
      <w:pPr>
        <w:spacing w:after="0" w:line="240" w:lineRule="auto"/>
        <w:ind w:left="3540" w:firstLine="708"/>
        <w:rPr>
          <w:rFonts w:ascii="Times New Roman" w:eastAsia="Times New Roman" w:hAnsi="Times New Roman" w:cs="Times New Roman"/>
          <w:b/>
          <w:bCs/>
          <w:caps/>
          <w:kern w:val="36"/>
          <w:sz w:val="26"/>
          <w:szCs w:val="26"/>
          <w:bdr w:val="none" w:sz="0" w:space="0" w:color="auto" w:frame="1"/>
          <w:lang w:eastAsia="ru-RU"/>
        </w:rPr>
      </w:pPr>
      <w:r w:rsidRPr="00EA09AE">
        <w:rPr>
          <w:rFonts w:ascii="Times New Roman" w:eastAsia="Times New Roman" w:hAnsi="Times New Roman" w:cs="Times New Roman"/>
          <w:b/>
          <w:bCs/>
          <w:caps/>
          <w:kern w:val="36"/>
          <w:sz w:val="26"/>
          <w:szCs w:val="26"/>
          <w:bdr w:val="none" w:sz="0" w:space="0" w:color="auto" w:frame="1"/>
          <w:lang w:eastAsia="ru-RU"/>
        </w:rPr>
        <w:t>Регламент</w:t>
      </w:r>
    </w:p>
    <w:p w14:paraId="5B2D989C" w14:textId="77777777" w:rsidR="00011C85" w:rsidRPr="00EA09AE" w:rsidRDefault="00EA09AE" w:rsidP="00011C85">
      <w:pPr>
        <w:spacing w:line="240" w:lineRule="auto"/>
        <w:jc w:val="center"/>
        <w:rPr>
          <w:rFonts w:ascii="Times New Roman" w:eastAsia="Times New Roman" w:hAnsi="Times New Roman" w:cs="Times New Roman"/>
          <w:b/>
          <w:bCs/>
          <w:sz w:val="26"/>
          <w:szCs w:val="26"/>
          <w:bdr w:val="none" w:sz="0" w:space="0" w:color="auto" w:frame="1"/>
          <w:lang w:eastAsia="ru-RU"/>
        </w:rPr>
      </w:pPr>
      <w:r>
        <w:rPr>
          <w:rFonts w:ascii="Times New Roman" w:eastAsia="Times New Roman" w:hAnsi="Times New Roman" w:cs="Times New Roman"/>
          <w:b/>
          <w:bCs/>
          <w:sz w:val="26"/>
          <w:szCs w:val="26"/>
          <w:bdr w:val="none" w:sz="0" w:space="0" w:color="auto" w:frame="1"/>
          <w:lang w:eastAsia="ru-RU"/>
        </w:rPr>
        <w:t>п</w:t>
      </w:r>
      <w:r w:rsidR="00DB19B4" w:rsidRPr="00EA09AE">
        <w:rPr>
          <w:rFonts w:ascii="Times New Roman" w:eastAsia="Times New Roman" w:hAnsi="Times New Roman" w:cs="Times New Roman"/>
          <w:b/>
          <w:bCs/>
          <w:sz w:val="26"/>
          <w:szCs w:val="26"/>
          <w:bdr w:val="none" w:sz="0" w:space="0" w:color="auto" w:frame="1"/>
          <w:lang w:eastAsia="ru-RU"/>
        </w:rPr>
        <w:t xml:space="preserve">роверки благонадежности </w:t>
      </w:r>
      <w:r w:rsidR="00203B8A" w:rsidRPr="00EA09AE">
        <w:rPr>
          <w:rFonts w:ascii="Times New Roman" w:eastAsia="Times New Roman" w:hAnsi="Times New Roman" w:cs="Times New Roman"/>
          <w:b/>
          <w:bCs/>
          <w:sz w:val="26"/>
          <w:szCs w:val="26"/>
          <w:bdr w:val="none" w:sz="0" w:space="0" w:color="auto" w:frame="1"/>
          <w:lang w:eastAsia="ru-RU"/>
        </w:rPr>
        <w:t>к</w:t>
      </w:r>
      <w:r w:rsidR="00DB19B4" w:rsidRPr="00EA09AE">
        <w:rPr>
          <w:rFonts w:ascii="Times New Roman" w:eastAsia="Times New Roman" w:hAnsi="Times New Roman" w:cs="Times New Roman"/>
          <w:b/>
          <w:bCs/>
          <w:sz w:val="26"/>
          <w:szCs w:val="26"/>
          <w:bdr w:val="none" w:sz="0" w:space="0" w:color="auto" w:frame="1"/>
          <w:lang w:eastAsia="ru-RU"/>
        </w:rPr>
        <w:t>онтрагентов АО «Национальный центр космических исследований и технологий»</w:t>
      </w:r>
    </w:p>
    <w:p w14:paraId="7F44804B" w14:textId="77777777" w:rsidR="00011C85" w:rsidRPr="00EA09AE" w:rsidRDefault="00DB19B4" w:rsidP="00011C85">
      <w:pPr>
        <w:pStyle w:val="a4"/>
        <w:numPr>
          <w:ilvl w:val="1"/>
          <w:numId w:val="2"/>
        </w:numPr>
        <w:ind w:left="0" w:firstLine="360"/>
        <w:jc w:val="both"/>
        <w:rPr>
          <w:rFonts w:ascii="Times New Roman" w:eastAsia="Times New Roman" w:hAnsi="Times New Roman" w:cs="Times New Roman"/>
          <w:sz w:val="27"/>
          <w:szCs w:val="27"/>
          <w:bdr w:val="none" w:sz="0" w:space="0" w:color="auto" w:frame="1"/>
          <w:lang w:eastAsia="ru-RU"/>
        </w:rPr>
      </w:pPr>
      <w:r w:rsidRPr="00EA09AE">
        <w:rPr>
          <w:rFonts w:ascii="Times New Roman" w:eastAsia="Times New Roman" w:hAnsi="Times New Roman" w:cs="Times New Roman"/>
          <w:sz w:val="27"/>
          <w:szCs w:val="27"/>
          <w:bdr w:val="none" w:sz="0" w:space="0" w:color="auto" w:frame="1"/>
          <w:lang w:eastAsia="ru-RU"/>
        </w:rPr>
        <w:t xml:space="preserve">Настоящий Регламент проверки благонадежности </w:t>
      </w:r>
      <w:r w:rsidR="00203B8A" w:rsidRPr="00EA09AE">
        <w:rPr>
          <w:rFonts w:ascii="Times New Roman" w:eastAsia="Times New Roman" w:hAnsi="Times New Roman" w:cs="Times New Roman"/>
          <w:sz w:val="27"/>
          <w:szCs w:val="27"/>
          <w:bdr w:val="none" w:sz="0" w:space="0" w:color="auto" w:frame="1"/>
          <w:lang w:eastAsia="ru-RU"/>
        </w:rPr>
        <w:t>К</w:t>
      </w:r>
      <w:r w:rsidRPr="00EA09AE">
        <w:rPr>
          <w:rFonts w:ascii="Times New Roman" w:eastAsia="Times New Roman" w:hAnsi="Times New Roman" w:cs="Times New Roman"/>
          <w:sz w:val="27"/>
          <w:szCs w:val="27"/>
          <w:bdr w:val="none" w:sz="0" w:space="0" w:color="auto" w:frame="1"/>
          <w:lang w:eastAsia="ru-RU"/>
        </w:rPr>
        <w:t>онтрагентов</w:t>
      </w:r>
      <w:r w:rsidR="00EA09AE">
        <w:rPr>
          <w:rFonts w:ascii="Times New Roman" w:eastAsia="Times New Roman" w:hAnsi="Times New Roman" w:cs="Times New Roman"/>
          <w:sz w:val="27"/>
          <w:szCs w:val="27"/>
          <w:bdr w:val="none" w:sz="0" w:space="0" w:color="auto" w:frame="1"/>
          <w:lang w:eastAsia="ru-RU"/>
        </w:rPr>
        <w:t xml:space="preserve"> (далее-Регламент)</w:t>
      </w:r>
      <w:r w:rsidRPr="00EA09AE">
        <w:rPr>
          <w:rFonts w:ascii="Times New Roman" w:eastAsia="Times New Roman" w:hAnsi="Times New Roman" w:cs="Times New Roman"/>
          <w:sz w:val="27"/>
          <w:szCs w:val="27"/>
          <w:bdr w:val="none" w:sz="0" w:space="0" w:color="auto" w:frame="1"/>
          <w:lang w:eastAsia="ru-RU"/>
        </w:rPr>
        <w:t xml:space="preserve"> устанавливает порядок проверки потенциального </w:t>
      </w:r>
      <w:r w:rsidR="00203B8A" w:rsidRPr="00EA09AE">
        <w:rPr>
          <w:rFonts w:ascii="Times New Roman" w:eastAsia="Times New Roman" w:hAnsi="Times New Roman" w:cs="Times New Roman"/>
          <w:sz w:val="27"/>
          <w:szCs w:val="27"/>
          <w:bdr w:val="none" w:sz="0" w:space="0" w:color="auto" w:frame="1"/>
          <w:lang w:eastAsia="ru-RU"/>
        </w:rPr>
        <w:t>К</w:t>
      </w:r>
      <w:r w:rsidRPr="00EA09AE">
        <w:rPr>
          <w:rFonts w:ascii="Times New Roman" w:eastAsia="Times New Roman" w:hAnsi="Times New Roman" w:cs="Times New Roman"/>
          <w:sz w:val="27"/>
          <w:szCs w:val="27"/>
          <w:bdr w:val="none" w:sz="0" w:space="0" w:color="auto" w:frame="1"/>
          <w:lang w:eastAsia="ru-RU"/>
        </w:rPr>
        <w:t xml:space="preserve">онтрагента АО «Национальный центр космических исследований и технологий» (далее </w:t>
      </w:r>
      <w:r w:rsidR="00EB2F77" w:rsidRPr="00EA09AE">
        <w:rPr>
          <w:rFonts w:ascii="Times New Roman" w:eastAsia="Times New Roman" w:hAnsi="Times New Roman" w:cs="Times New Roman"/>
          <w:sz w:val="27"/>
          <w:szCs w:val="27"/>
          <w:bdr w:val="none" w:sz="0" w:space="0" w:color="auto" w:frame="1"/>
          <w:lang w:eastAsia="ru-RU"/>
        </w:rPr>
        <w:t>–</w:t>
      </w:r>
      <w:r w:rsidRPr="00EA09AE">
        <w:rPr>
          <w:rFonts w:ascii="Times New Roman" w:eastAsia="Times New Roman" w:hAnsi="Times New Roman" w:cs="Times New Roman"/>
          <w:sz w:val="27"/>
          <w:szCs w:val="27"/>
          <w:bdr w:val="none" w:sz="0" w:space="0" w:color="auto" w:frame="1"/>
          <w:lang w:eastAsia="ru-RU"/>
        </w:rPr>
        <w:t xml:space="preserve"> </w:t>
      </w:r>
      <w:r w:rsidR="00EB2F77" w:rsidRPr="00EA09AE">
        <w:rPr>
          <w:rFonts w:ascii="Times New Roman" w:eastAsia="Times New Roman" w:hAnsi="Times New Roman" w:cs="Times New Roman"/>
          <w:sz w:val="27"/>
          <w:szCs w:val="27"/>
          <w:bdr w:val="none" w:sz="0" w:space="0" w:color="auto" w:frame="1"/>
          <w:lang w:eastAsia="ru-RU"/>
        </w:rPr>
        <w:t>Общество</w:t>
      </w:r>
      <w:r w:rsidRPr="00EA09AE">
        <w:rPr>
          <w:rFonts w:ascii="Times New Roman" w:eastAsia="Times New Roman" w:hAnsi="Times New Roman" w:cs="Times New Roman"/>
          <w:sz w:val="27"/>
          <w:szCs w:val="27"/>
          <w:bdr w:val="none" w:sz="0" w:space="0" w:color="auto" w:frame="1"/>
          <w:lang w:eastAsia="ru-RU"/>
        </w:rPr>
        <w:t>).</w:t>
      </w:r>
    </w:p>
    <w:p w14:paraId="01FAC578" w14:textId="77777777" w:rsidR="00DB19B4" w:rsidRPr="00EA09AE" w:rsidRDefault="00DB19B4" w:rsidP="00011C85">
      <w:pPr>
        <w:pStyle w:val="a4"/>
        <w:numPr>
          <w:ilvl w:val="1"/>
          <w:numId w:val="2"/>
        </w:numPr>
        <w:ind w:left="0" w:firstLine="360"/>
        <w:jc w:val="both"/>
        <w:rPr>
          <w:rFonts w:ascii="Times New Roman" w:eastAsia="Times New Roman" w:hAnsi="Times New Roman" w:cs="Times New Roman"/>
          <w:sz w:val="27"/>
          <w:szCs w:val="27"/>
          <w:bdr w:val="none" w:sz="0" w:space="0" w:color="auto" w:frame="1"/>
          <w:lang w:eastAsia="ru-RU"/>
        </w:rPr>
      </w:pPr>
      <w:r w:rsidRPr="00EA09AE">
        <w:rPr>
          <w:rFonts w:ascii="Times New Roman" w:eastAsia="Times New Roman" w:hAnsi="Times New Roman" w:cs="Times New Roman"/>
          <w:sz w:val="27"/>
          <w:szCs w:val="27"/>
          <w:bdr w:val="none" w:sz="0" w:space="0" w:color="auto" w:frame="1"/>
          <w:lang w:eastAsia="ru-RU"/>
        </w:rPr>
        <w:t xml:space="preserve">Настоящий Регламент разработан в соответствии с законодательством Республики Казахстан, </w:t>
      </w:r>
      <w:r w:rsidR="00EB2F77" w:rsidRPr="00EA09AE">
        <w:rPr>
          <w:rFonts w:ascii="Times New Roman" w:eastAsia="Times New Roman" w:hAnsi="Times New Roman" w:cs="Times New Roman"/>
          <w:sz w:val="27"/>
          <w:szCs w:val="27"/>
          <w:bdr w:val="none" w:sz="0" w:space="0" w:color="auto" w:frame="1"/>
          <w:lang w:eastAsia="ru-RU"/>
        </w:rPr>
        <w:t xml:space="preserve">Антикоррупционной политикой АО «НЦКИТ» и иными внутренними документами Общества. </w:t>
      </w:r>
    </w:p>
    <w:p w14:paraId="0C7648C4" w14:textId="77777777" w:rsidR="0012293E" w:rsidRPr="00EA09AE" w:rsidRDefault="0012293E" w:rsidP="007E6D3D">
      <w:pPr>
        <w:pStyle w:val="a4"/>
        <w:numPr>
          <w:ilvl w:val="1"/>
          <w:numId w:val="2"/>
        </w:numPr>
        <w:ind w:left="0" w:firstLine="360"/>
        <w:jc w:val="both"/>
        <w:rPr>
          <w:rFonts w:ascii="Times New Roman" w:hAnsi="Times New Roman" w:cs="Times New Roman"/>
          <w:b/>
          <w:bCs/>
          <w:sz w:val="27"/>
          <w:szCs w:val="27"/>
          <w:lang w:eastAsia="ru-RU"/>
        </w:rPr>
      </w:pPr>
      <w:r w:rsidRPr="00EA09AE">
        <w:rPr>
          <w:rFonts w:ascii="Times New Roman" w:eastAsia="Times New Roman" w:hAnsi="Times New Roman" w:cs="Times New Roman"/>
          <w:sz w:val="27"/>
          <w:szCs w:val="27"/>
          <w:bdr w:val="none" w:sz="0" w:space="0" w:color="auto" w:frame="1"/>
          <w:lang w:eastAsia="ru-RU"/>
        </w:rPr>
        <w:t xml:space="preserve">Целью настоящего Регламента является снижение рисков возникновения материального и нематериального ущерба для Общества, ограничение взаимодействия с неблагонадежными </w:t>
      </w:r>
      <w:r w:rsidR="00203B8A" w:rsidRPr="00EA09AE">
        <w:rPr>
          <w:rFonts w:ascii="Times New Roman" w:eastAsia="Times New Roman" w:hAnsi="Times New Roman" w:cs="Times New Roman"/>
          <w:sz w:val="27"/>
          <w:szCs w:val="27"/>
          <w:bdr w:val="none" w:sz="0" w:space="0" w:color="auto" w:frame="1"/>
          <w:lang w:eastAsia="ru-RU"/>
        </w:rPr>
        <w:t>К</w:t>
      </w:r>
      <w:r w:rsidRPr="00EA09AE">
        <w:rPr>
          <w:rFonts w:ascii="Times New Roman" w:eastAsia="Times New Roman" w:hAnsi="Times New Roman" w:cs="Times New Roman"/>
          <w:sz w:val="27"/>
          <w:szCs w:val="27"/>
          <w:bdr w:val="none" w:sz="0" w:space="0" w:color="auto" w:frame="1"/>
          <w:lang w:eastAsia="ru-RU"/>
        </w:rPr>
        <w:t xml:space="preserve">онтрагентами, а также избежание финансовых, репутационных, коррупционных или иных рисков для Общества. </w:t>
      </w:r>
    </w:p>
    <w:p w14:paraId="30D23536" w14:textId="77777777" w:rsidR="00162AE9" w:rsidRPr="00EA09AE" w:rsidRDefault="00162AE9" w:rsidP="007E6D3D">
      <w:pPr>
        <w:pStyle w:val="a4"/>
        <w:numPr>
          <w:ilvl w:val="1"/>
          <w:numId w:val="2"/>
        </w:numPr>
        <w:ind w:left="0" w:firstLine="360"/>
        <w:jc w:val="both"/>
        <w:rPr>
          <w:rFonts w:ascii="Times New Roman" w:hAnsi="Times New Roman" w:cs="Times New Roman"/>
          <w:b/>
          <w:bCs/>
          <w:sz w:val="27"/>
          <w:szCs w:val="27"/>
          <w:lang w:eastAsia="ru-RU"/>
        </w:rPr>
      </w:pPr>
      <w:r w:rsidRPr="00EA09AE">
        <w:rPr>
          <w:rFonts w:ascii="Times New Roman" w:eastAsia="Times New Roman" w:hAnsi="Times New Roman" w:cs="Times New Roman"/>
          <w:sz w:val="27"/>
          <w:szCs w:val="27"/>
          <w:bdr w:val="none" w:sz="0" w:space="0" w:color="auto" w:frame="1"/>
          <w:lang w:eastAsia="ru-RU"/>
        </w:rPr>
        <w:t xml:space="preserve">Действие настоящего </w:t>
      </w:r>
      <w:r w:rsidR="00203B8A" w:rsidRPr="00EA09AE">
        <w:rPr>
          <w:rFonts w:ascii="Times New Roman" w:eastAsia="Times New Roman" w:hAnsi="Times New Roman" w:cs="Times New Roman"/>
          <w:sz w:val="27"/>
          <w:szCs w:val="27"/>
          <w:bdr w:val="none" w:sz="0" w:space="0" w:color="auto" w:frame="1"/>
          <w:lang w:eastAsia="ru-RU"/>
        </w:rPr>
        <w:t>Р</w:t>
      </w:r>
      <w:r w:rsidRPr="00EA09AE">
        <w:rPr>
          <w:rFonts w:ascii="Times New Roman" w:eastAsia="Times New Roman" w:hAnsi="Times New Roman" w:cs="Times New Roman"/>
          <w:sz w:val="27"/>
          <w:szCs w:val="27"/>
          <w:bdr w:val="none" w:sz="0" w:space="0" w:color="auto" w:frame="1"/>
          <w:lang w:eastAsia="ru-RU"/>
        </w:rPr>
        <w:t xml:space="preserve">егламента распространяется на все сделки, одной из сторон, в которых выступает Общество, за исключением трудовых договоров. </w:t>
      </w:r>
    </w:p>
    <w:p w14:paraId="0B503752" w14:textId="77777777" w:rsidR="00162AE9" w:rsidRPr="00EA09AE" w:rsidRDefault="00162AE9" w:rsidP="00EB2F77">
      <w:pPr>
        <w:pStyle w:val="a4"/>
        <w:numPr>
          <w:ilvl w:val="1"/>
          <w:numId w:val="2"/>
        </w:numPr>
        <w:ind w:left="0" w:firstLine="360"/>
        <w:jc w:val="both"/>
        <w:rPr>
          <w:rFonts w:ascii="Times New Roman" w:hAnsi="Times New Roman" w:cs="Times New Roman"/>
          <w:b/>
          <w:bCs/>
          <w:sz w:val="27"/>
          <w:szCs w:val="27"/>
          <w:lang w:eastAsia="ru-RU"/>
        </w:rPr>
      </w:pPr>
      <w:r w:rsidRPr="00EA09AE">
        <w:rPr>
          <w:rFonts w:ascii="Times New Roman" w:hAnsi="Times New Roman" w:cs="Times New Roman"/>
          <w:sz w:val="27"/>
          <w:szCs w:val="27"/>
          <w:lang w:eastAsia="ru-RU"/>
        </w:rPr>
        <w:t>Требовани</w:t>
      </w:r>
      <w:r w:rsidR="00886705" w:rsidRPr="00EA09AE">
        <w:rPr>
          <w:rFonts w:ascii="Times New Roman" w:hAnsi="Times New Roman" w:cs="Times New Roman"/>
          <w:sz w:val="27"/>
          <w:szCs w:val="27"/>
          <w:lang w:eastAsia="ru-RU"/>
        </w:rPr>
        <w:t>я</w:t>
      </w:r>
      <w:r w:rsidRPr="00EA09AE">
        <w:rPr>
          <w:rFonts w:ascii="Times New Roman" w:hAnsi="Times New Roman" w:cs="Times New Roman"/>
          <w:sz w:val="27"/>
          <w:szCs w:val="27"/>
          <w:lang w:eastAsia="ru-RU"/>
        </w:rPr>
        <w:t xml:space="preserve"> настоящего Регламента распространя</w:t>
      </w:r>
      <w:r w:rsidR="00886705" w:rsidRPr="00EA09AE">
        <w:rPr>
          <w:rFonts w:ascii="Times New Roman" w:hAnsi="Times New Roman" w:cs="Times New Roman"/>
          <w:sz w:val="27"/>
          <w:szCs w:val="27"/>
          <w:lang w:eastAsia="ru-RU"/>
        </w:rPr>
        <w:t>ю</w:t>
      </w:r>
      <w:r w:rsidRPr="00EA09AE">
        <w:rPr>
          <w:rFonts w:ascii="Times New Roman" w:hAnsi="Times New Roman" w:cs="Times New Roman"/>
          <w:sz w:val="27"/>
          <w:szCs w:val="27"/>
          <w:lang w:eastAsia="ru-RU"/>
        </w:rPr>
        <w:t xml:space="preserve">тся на всех работников, находящихся с Обществом в трудовых отношениях, вне зависимости от занимаемой должности и выполняемых функций. </w:t>
      </w:r>
    </w:p>
    <w:p w14:paraId="1F66FFCC" w14:textId="77777777" w:rsidR="00011C85" w:rsidRPr="00EA09AE" w:rsidRDefault="0012293E" w:rsidP="00011C85">
      <w:pPr>
        <w:pStyle w:val="a4"/>
        <w:numPr>
          <w:ilvl w:val="1"/>
          <w:numId w:val="2"/>
        </w:numPr>
        <w:ind w:left="0" w:firstLine="360"/>
        <w:jc w:val="both"/>
        <w:rPr>
          <w:rFonts w:ascii="Times New Roman" w:hAnsi="Times New Roman" w:cs="Times New Roman"/>
          <w:b/>
          <w:bCs/>
          <w:sz w:val="27"/>
          <w:szCs w:val="27"/>
          <w:lang w:eastAsia="ru-RU"/>
        </w:rPr>
      </w:pPr>
      <w:r w:rsidRPr="00EA09AE">
        <w:rPr>
          <w:rFonts w:ascii="Times New Roman" w:hAnsi="Times New Roman" w:cs="Times New Roman"/>
          <w:sz w:val="27"/>
          <w:szCs w:val="27"/>
          <w:lang w:eastAsia="ru-RU"/>
        </w:rPr>
        <w:t>В случае, если законодательство Республики Казахстан или иные внутренние нормативные</w:t>
      </w:r>
      <w:r w:rsidR="00203B8A" w:rsidRPr="00EA09AE">
        <w:rPr>
          <w:rFonts w:ascii="Times New Roman" w:hAnsi="Times New Roman" w:cs="Times New Roman"/>
          <w:sz w:val="27"/>
          <w:szCs w:val="27"/>
          <w:lang w:eastAsia="ru-RU"/>
        </w:rPr>
        <w:t xml:space="preserve"> документы</w:t>
      </w:r>
      <w:r w:rsidRPr="00EA09AE">
        <w:rPr>
          <w:rFonts w:ascii="Times New Roman" w:hAnsi="Times New Roman" w:cs="Times New Roman"/>
          <w:sz w:val="27"/>
          <w:szCs w:val="27"/>
          <w:lang w:eastAsia="ru-RU"/>
        </w:rPr>
        <w:t xml:space="preserve"> Общества устанавливают более строгие требования, чем положения настоящего Регламента, то применяются требования законодательства или положения внутренних нормативных документов Общества.</w:t>
      </w:r>
    </w:p>
    <w:p w14:paraId="4D6FFD61" w14:textId="77777777" w:rsidR="00011C85" w:rsidRPr="00EA09AE" w:rsidRDefault="00A2750D" w:rsidP="00011C85">
      <w:pPr>
        <w:pStyle w:val="a4"/>
        <w:numPr>
          <w:ilvl w:val="1"/>
          <w:numId w:val="2"/>
        </w:numPr>
        <w:ind w:left="0" w:firstLine="360"/>
        <w:jc w:val="both"/>
        <w:rPr>
          <w:rFonts w:ascii="Times New Roman" w:hAnsi="Times New Roman" w:cs="Times New Roman"/>
          <w:b/>
          <w:bCs/>
          <w:sz w:val="27"/>
          <w:szCs w:val="27"/>
          <w:lang w:eastAsia="ru-RU"/>
        </w:rPr>
      </w:pPr>
      <w:r w:rsidRPr="00EA09AE">
        <w:rPr>
          <w:rFonts w:ascii="Times New Roman" w:hAnsi="Times New Roman" w:cs="Times New Roman"/>
          <w:b/>
          <w:bCs/>
          <w:sz w:val="27"/>
          <w:szCs w:val="27"/>
          <w:lang w:eastAsia="ru-RU"/>
        </w:rPr>
        <w:t>К</w:t>
      </w:r>
      <w:r w:rsidR="002E5174" w:rsidRPr="00EA09AE">
        <w:rPr>
          <w:rFonts w:ascii="Times New Roman" w:hAnsi="Times New Roman" w:cs="Times New Roman"/>
          <w:b/>
          <w:bCs/>
          <w:sz w:val="27"/>
          <w:szCs w:val="27"/>
          <w:lang w:eastAsia="ru-RU"/>
        </w:rPr>
        <w:t xml:space="preserve">онтрагент </w:t>
      </w:r>
      <w:r w:rsidR="002E5174" w:rsidRPr="00EA09AE">
        <w:rPr>
          <w:rFonts w:ascii="Times New Roman" w:hAnsi="Times New Roman" w:cs="Times New Roman"/>
          <w:sz w:val="27"/>
          <w:szCs w:val="27"/>
          <w:lang w:eastAsia="ru-RU"/>
        </w:rPr>
        <w:t>–</w:t>
      </w:r>
      <w:r w:rsidR="00011C85" w:rsidRPr="00EA09AE">
        <w:rPr>
          <w:rFonts w:ascii="Times New Roman" w:hAnsi="Times New Roman" w:cs="Times New Roman"/>
          <w:b/>
          <w:bCs/>
          <w:sz w:val="27"/>
          <w:szCs w:val="27"/>
          <w:lang w:eastAsia="ru-RU"/>
        </w:rPr>
        <w:t xml:space="preserve"> </w:t>
      </w:r>
      <w:r w:rsidR="0012293E" w:rsidRPr="00EA09AE">
        <w:rPr>
          <w:rFonts w:ascii="Times New Roman" w:hAnsi="Times New Roman" w:cs="Times New Roman"/>
          <w:sz w:val="27"/>
          <w:szCs w:val="27"/>
          <w:lang w:eastAsia="ru-RU"/>
        </w:rPr>
        <w:t xml:space="preserve">любое казахстанское или иностранное юридическое или физическое лицо, с которым Общество заключил </w:t>
      </w:r>
      <w:r w:rsidR="00D77823" w:rsidRPr="00EA09AE">
        <w:rPr>
          <w:rFonts w:ascii="Times New Roman" w:hAnsi="Times New Roman" w:cs="Times New Roman"/>
          <w:sz w:val="27"/>
          <w:szCs w:val="27"/>
          <w:lang w:eastAsia="ru-RU"/>
        </w:rPr>
        <w:t xml:space="preserve">либо планирует заключить договор/соглашение. </w:t>
      </w:r>
    </w:p>
    <w:p w14:paraId="5C584046" w14:textId="77777777" w:rsidR="002E5174" w:rsidRPr="00EA09AE" w:rsidRDefault="002E5174" w:rsidP="00011C85">
      <w:pPr>
        <w:pStyle w:val="a4"/>
        <w:numPr>
          <w:ilvl w:val="1"/>
          <w:numId w:val="2"/>
        </w:numPr>
        <w:ind w:left="0" w:firstLine="360"/>
        <w:jc w:val="both"/>
        <w:rPr>
          <w:rFonts w:ascii="Times New Roman" w:hAnsi="Times New Roman" w:cs="Times New Roman"/>
          <w:b/>
          <w:bCs/>
          <w:sz w:val="27"/>
          <w:szCs w:val="27"/>
          <w:lang w:eastAsia="ru-RU"/>
        </w:rPr>
      </w:pPr>
      <w:r w:rsidRPr="00EA09AE">
        <w:rPr>
          <w:rFonts w:ascii="Times New Roman" w:hAnsi="Times New Roman" w:cs="Times New Roman"/>
          <w:b/>
          <w:bCs/>
          <w:sz w:val="27"/>
          <w:szCs w:val="27"/>
          <w:lang w:eastAsia="ru-RU"/>
        </w:rPr>
        <w:t xml:space="preserve">Благонадежность </w:t>
      </w:r>
      <w:r w:rsidRPr="00EA09AE">
        <w:rPr>
          <w:rFonts w:ascii="Times New Roman" w:hAnsi="Times New Roman" w:cs="Times New Roman"/>
          <w:sz w:val="27"/>
          <w:szCs w:val="27"/>
          <w:lang w:eastAsia="ru-RU"/>
        </w:rPr>
        <w:t xml:space="preserve">– наличие в отношении Контрагента определенных признаков, сведений, информации, дающих возможность оценить возможность выполнения Контрагентов своих обязательств по планируемой сделке. </w:t>
      </w:r>
    </w:p>
    <w:p w14:paraId="40A6B145" w14:textId="77777777" w:rsidR="00D77823" w:rsidRPr="00EA09AE" w:rsidRDefault="00D77823" w:rsidP="002E5174">
      <w:pPr>
        <w:pStyle w:val="a4"/>
        <w:numPr>
          <w:ilvl w:val="1"/>
          <w:numId w:val="2"/>
        </w:numPr>
        <w:spacing w:after="0"/>
        <w:ind w:left="0" w:firstLine="360"/>
        <w:jc w:val="both"/>
        <w:rPr>
          <w:rFonts w:ascii="Times New Roman" w:hAnsi="Times New Roman" w:cs="Times New Roman"/>
          <w:b/>
          <w:bCs/>
          <w:sz w:val="27"/>
          <w:szCs w:val="27"/>
          <w:lang w:eastAsia="ru-RU"/>
        </w:rPr>
      </w:pPr>
      <w:r w:rsidRPr="00EA09AE">
        <w:rPr>
          <w:rFonts w:ascii="Times New Roman" w:hAnsi="Times New Roman" w:cs="Times New Roman"/>
          <w:sz w:val="27"/>
          <w:szCs w:val="27"/>
          <w:lang w:eastAsia="ru-RU"/>
        </w:rPr>
        <w:t>В целях исключения взаимоотношений с неблагонадежными контрагентами, минимизации финансовых, репутационных, коррупционных и иных риско</w:t>
      </w:r>
      <w:r w:rsidR="00EA09AE">
        <w:rPr>
          <w:rFonts w:ascii="Times New Roman" w:hAnsi="Times New Roman" w:cs="Times New Roman"/>
          <w:sz w:val="27"/>
          <w:szCs w:val="27"/>
          <w:lang w:eastAsia="ru-RU"/>
        </w:rPr>
        <w:t>в Общества проводится проверка К</w:t>
      </w:r>
      <w:r w:rsidRPr="00EA09AE">
        <w:rPr>
          <w:rFonts w:ascii="Times New Roman" w:hAnsi="Times New Roman" w:cs="Times New Roman"/>
          <w:sz w:val="27"/>
          <w:szCs w:val="27"/>
          <w:lang w:eastAsia="ru-RU"/>
        </w:rPr>
        <w:t xml:space="preserve">онтрагентов: </w:t>
      </w:r>
    </w:p>
    <w:p w14:paraId="55EB76DC" w14:textId="77777777" w:rsidR="00D77823" w:rsidRPr="00EA09AE" w:rsidRDefault="00D77823" w:rsidP="0092048F">
      <w:pPr>
        <w:spacing w:after="0"/>
        <w:ind w:firstLine="708"/>
        <w:jc w:val="both"/>
        <w:rPr>
          <w:rFonts w:ascii="Times New Roman" w:hAnsi="Times New Roman" w:cs="Times New Roman"/>
          <w:sz w:val="27"/>
          <w:szCs w:val="27"/>
          <w:lang w:eastAsia="ru-RU"/>
        </w:rPr>
      </w:pPr>
      <w:r w:rsidRPr="00EA09AE">
        <w:rPr>
          <w:rFonts w:ascii="Times New Roman" w:hAnsi="Times New Roman" w:cs="Times New Roman"/>
          <w:b/>
          <w:bCs/>
          <w:sz w:val="27"/>
          <w:szCs w:val="27"/>
          <w:lang w:eastAsia="ru-RU"/>
        </w:rPr>
        <w:t xml:space="preserve">- </w:t>
      </w:r>
      <w:r w:rsidRPr="00EA09AE">
        <w:rPr>
          <w:rFonts w:ascii="Times New Roman" w:hAnsi="Times New Roman" w:cs="Times New Roman"/>
          <w:sz w:val="27"/>
          <w:szCs w:val="27"/>
          <w:lang w:eastAsia="ru-RU"/>
        </w:rPr>
        <w:t>перед вступл</w:t>
      </w:r>
      <w:r w:rsidR="00EA09AE">
        <w:rPr>
          <w:rFonts w:ascii="Times New Roman" w:hAnsi="Times New Roman" w:cs="Times New Roman"/>
          <w:sz w:val="27"/>
          <w:szCs w:val="27"/>
          <w:lang w:eastAsia="ru-RU"/>
        </w:rPr>
        <w:t>ением в договорные отношения с К</w:t>
      </w:r>
      <w:r w:rsidRPr="00EA09AE">
        <w:rPr>
          <w:rFonts w:ascii="Times New Roman" w:hAnsi="Times New Roman" w:cs="Times New Roman"/>
          <w:sz w:val="27"/>
          <w:szCs w:val="27"/>
          <w:lang w:eastAsia="ru-RU"/>
        </w:rPr>
        <w:t>онтрагентом;</w:t>
      </w:r>
    </w:p>
    <w:p w14:paraId="453BCB1C" w14:textId="77777777" w:rsidR="00C50F75" w:rsidRPr="00EA09AE" w:rsidRDefault="00D77823" w:rsidP="00C50F75">
      <w:pPr>
        <w:spacing w:after="0"/>
        <w:ind w:firstLine="708"/>
        <w:jc w:val="both"/>
        <w:rPr>
          <w:rFonts w:ascii="Times New Roman" w:hAnsi="Times New Roman" w:cs="Times New Roman"/>
          <w:sz w:val="27"/>
          <w:szCs w:val="27"/>
          <w:lang w:eastAsia="ru-RU"/>
        </w:rPr>
      </w:pPr>
      <w:r w:rsidRPr="00EA09AE">
        <w:rPr>
          <w:rFonts w:ascii="Times New Roman" w:hAnsi="Times New Roman" w:cs="Times New Roman"/>
          <w:b/>
          <w:bCs/>
          <w:sz w:val="27"/>
          <w:szCs w:val="27"/>
          <w:lang w:eastAsia="ru-RU"/>
        </w:rPr>
        <w:lastRenderedPageBreak/>
        <w:t>-</w:t>
      </w:r>
      <w:r w:rsidRPr="00EA09AE">
        <w:rPr>
          <w:rFonts w:ascii="Times New Roman" w:hAnsi="Times New Roman" w:cs="Times New Roman"/>
          <w:sz w:val="27"/>
          <w:szCs w:val="27"/>
          <w:lang w:eastAsia="ru-RU"/>
        </w:rPr>
        <w:t xml:space="preserve"> на стадии исполнения договоров</w:t>
      </w:r>
      <w:r w:rsidR="0092048F" w:rsidRPr="00EA09AE">
        <w:rPr>
          <w:rFonts w:ascii="Times New Roman" w:hAnsi="Times New Roman" w:cs="Times New Roman"/>
          <w:sz w:val="27"/>
          <w:szCs w:val="27"/>
          <w:lang w:eastAsia="ru-RU"/>
        </w:rPr>
        <w:t xml:space="preserve"> (при необходимости, в случае выявления рисков или по инициативе структурных подразделений Общества)</w:t>
      </w:r>
      <w:r w:rsidR="00EA09AE">
        <w:rPr>
          <w:rFonts w:ascii="Times New Roman" w:hAnsi="Times New Roman" w:cs="Times New Roman"/>
          <w:sz w:val="27"/>
          <w:szCs w:val="27"/>
          <w:lang w:eastAsia="ru-RU"/>
        </w:rPr>
        <w:t>.</w:t>
      </w:r>
      <w:r w:rsidR="00011C85" w:rsidRPr="00EA09AE">
        <w:rPr>
          <w:rFonts w:ascii="Times New Roman" w:eastAsia="Times New Roman" w:hAnsi="Times New Roman" w:cs="Times New Roman"/>
          <w:sz w:val="27"/>
          <w:szCs w:val="27"/>
          <w:bdr w:val="none" w:sz="0" w:space="0" w:color="auto" w:frame="1"/>
          <w:lang w:eastAsia="ru-RU"/>
        </w:rPr>
        <w:t xml:space="preserve"> </w:t>
      </w:r>
    </w:p>
    <w:p w14:paraId="21EBCE4F" w14:textId="77777777" w:rsidR="00C50F75" w:rsidRPr="00EA09AE" w:rsidRDefault="00C50F75" w:rsidP="00C50F75">
      <w:pPr>
        <w:spacing w:after="0" w:line="240" w:lineRule="auto"/>
        <w:ind w:firstLine="360"/>
        <w:jc w:val="both"/>
        <w:rPr>
          <w:rFonts w:ascii="Times New Roman" w:eastAsia="Times New Roman" w:hAnsi="Times New Roman" w:cs="Times New Roman"/>
          <w:sz w:val="27"/>
          <w:szCs w:val="27"/>
          <w:bdr w:val="none" w:sz="0" w:space="0" w:color="auto" w:frame="1"/>
          <w:lang w:eastAsia="ru-RU"/>
        </w:rPr>
      </w:pPr>
      <w:r w:rsidRPr="00EA09AE">
        <w:rPr>
          <w:rFonts w:ascii="Times New Roman" w:eastAsia="Times New Roman" w:hAnsi="Times New Roman" w:cs="Times New Roman"/>
          <w:sz w:val="27"/>
          <w:szCs w:val="27"/>
          <w:bdr w:val="none" w:sz="0" w:space="0" w:color="auto" w:frame="1"/>
          <w:lang w:eastAsia="ru-RU"/>
        </w:rPr>
        <w:t>10. Проверке на благонадежн</w:t>
      </w:r>
      <w:r w:rsidR="00EA09AE">
        <w:rPr>
          <w:rFonts w:ascii="Times New Roman" w:eastAsia="Times New Roman" w:hAnsi="Times New Roman" w:cs="Times New Roman"/>
          <w:sz w:val="27"/>
          <w:szCs w:val="27"/>
          <w:bdr w:val="none" w:sz="0" w:space="0" w:color="auto" w:frame="1"/>
          <w:lang w:eastAsia="ru-RU"/>
        </w:rPr>
        <w:t>ость подлежат 1) потенциальные К</w:t>
      </w:r>
      <w:r w:rsidRPr="00EA09AE">
        <w:rPr>
          <w:rFonts w:ascii="Times New Roman" w:eastAsia="Times New Roman" w:hAnsi="Times New Roman" w:cs="Times New Roman"/>
          <w:sz w:val="27"/>
          <w:szCs w:val="27"/>
          <w:bdr w:val="none" w:sz="0" w:space="0" w:color="auto" w:frame="1"/>
          <w:lang w:eastAsia="ru-RU"/>
        </w:rPr>
        <w:t xml:space="preserve">онтрагенты, 2) </w:t>
      </w:r>
      <w:r w:rsidR="00EA09AE">
        <w:rPr>
          <w:rFonts w:ascii="Times New Roman" w:eastAsia="Times New Roman" w:hAnsi="Times New Roman" w:cs="Times New Roman"/>
          <w:sz w:val="27"/>
          <w:szCs w:val="27"/>
          <w:bdr w:val="none" w:sz="0" w:space="0" w:color="auto" w:frame="1"/>
          <w:lang w:eastAsia="ru-RU"/>
        </w:rPr>
        <w:t>К</w:t>
      </w:r>
      <w:r w:rsidRPr="00EA09AE">
        <w:rPr>
          <w:rFonts w:ascii="Times New Roman" w:eastAsia="Times New Roman" w:hAnsi="Times New Roman" w:cs="Times New Roman"/>
          <w:sz w:val="27"/>
          <w:szCs w:val="27"/>
          <w:bdr w:val="none" w:sz="0" w:space="0" w:color="auto" w:frame="1"/>
          <w:lang w:eastAsia="ru-RU"/>
        </w:rPr>
        <w:t>онтрагенты</w:t>
      </w:r>
      <w:r w:rsidR="00A2750D" w:rsidRPr="00EA09AE">
        <w:rPr>
          <w:rFonts w:ascii="Times New Roman" w:eastAsia="Times New Roman" w:hAnsi="Times New Roman" w:cs="Times New Roman"/>
          <w:sz w:val="27"/>
          <w:szCs w:val="27"/>
          <w:bdr w:val="none" w:sz="0" w:space="0" w:color="auto" w:frame="1"/>
          <w:lang w:eastAsia="ru-RU"/>
        </w:rPr>
        <w:t xml:space="preserve">, с которыми Общество уже находится в гражданско-правовых отношениях, </w:t>
      </w:r>
      <w:r w:rsidRPr="00EA09AE">
        <w:rPr>
          <w:rFonts w:ascii="Times New Roman" w:eastAsia="Times New Roman" w:hAnsi="Times New Roman" w:cs="Times New Roman"/>
          <w:sz w:val="27"/>
          <w:szCs w:val="27"/>
          <w:bdr w:val="none" w:sz="0" w:space="0" w:color="auto" w:frame="1"/>
          <w:lang w:eastAsia="ru-RU"/>
        </w:rPr>
        <w:t>в случае внесения</w:t>
      </w:r>
      <w:r w:rsidR="00886705" w:rsidRPr="00EA09AE">
        <w:rPr>
          <w:rFonts w:ascii="Times New Roman" w:eastAsia="Times New Roman" w:hAnsi="Times New Roman" w:cs="Times New Roman"/>
          <w:sz w:val="27"/>
          <w:szCs w:val="27"/>
          <w:bdr w:val="none" w:sz="0" w:space="0" w:color="auto" w:frame="1"/>
          <w:lang w:eastAsia="ru-RU"/>
        </w:rPr>
        <w:t xml:space="preserve"> </w:t>
      </w:r>
      <w:r w:rsidRPr="00EA09AE">
        <w:rPr>
          <w:rFonts w:ascii="Times New Roman" w:eastAsia="Times New Roman" w:hAnsi="Times New Roman" w:cs="Times New Roman"/>
          <w:sz w:val="27"/>
          <w:szCs w:val="27"/>
          <w:bdr w:val="none" w:sz="0" w:space="0" w:color="auto" w:frame="1"/>
          <w:lang w:eastAsia="ru-RU"/>
        </w:rPr>
        <w:t xml:space="preserve">в </w:t>
      </w:r>
      <w:r w:rsidR="00A2750D" w:rsidRPr="00EA09AE">
        <w:rPr>
          <w:rFonts w:ascii="Times New Roman" w:eastAsia="Times New Roman" w:hAnsi="Times New Roman" w:cs="Times New Roman"/>
          <w:sz w:val="27"/>
          <w:szCs w:val="27"/>
          <w:bdr w:val="none" w:sz="0" w:space="0" w:color="auto" w:frame="1"/>
          <w:lang w:eastAsia="ru-RU"/>
        </w:rPr>
        <w:t xml:space="preserve">их </w:t>
      </w:r>
      <w:r w:rsidRPr="00EA09AE">
        <w:rPr>
          <w:rFonts w:ascii="Times New Roman" w:eastAsia="Times New Roman" w:hAnsi="Times New Roman" w:cs="Times New Roman"/>
          <w:sz w:val="27"/>
          <w:szCs w:val="27"/>
          <w:bdr w:val="none" w:sz="0" w:space="0" w:color="auto" w:frame="1"/>
          <w:lang w:eastAsia="ru-RU"/>
        </w:rPr>
        <w:t>регистрационные данные и/или правоустанавливающие документы организации/лица</w:t>
      </w:r>
      <w:r w:rsidR="00886705" w:rsidRPr="00EA09AE">
        <w:rPr>
          <w:rFonts w:ascii="Times New Roman" w:eastAsia="Times New Roman" w:hAnsi="Times New Roman" w:cs="Times New Roman"/>
          <w:sz w:val="27"/>
          <w:szCs w:val="27"/>
          <w:bdr w:val="none" w:sz="0" w:space="0" w:color="auto" w:frame="1"/>
          <w:lang w:eastAsia="ru-RU"/>
        </w:rPr>
        <w:t xml:space="preserve"> изменений</w:t>
      </w:r>
      <w:r w:rsidRPr="00EA09AE">
        <w:rPr>
          <w:rFonts w:ascii="Times New Roman" w:eastAsia="Times New Roman" w:hAnsi="Times New Roman" w:cs="Times New Roman"/>
          <w:sz w:val="27"/>
          <w:szCs w:val="27"/>
          <w:bdr w:val="none" w:sz="0" w:space="0" w:color="auto" w:frame="1"/>
          <w:lang w:eastAsia="ru-RU"/>
        </w:rPr>
        <w:t xml:space="preserve">, а также при получении новой информации и сведений о деятельности контрагента. </w:t>
      </w:r>
    </w:p>
    <w:p w14:paraId="6E567E12" w14:textId="683CD14C" w:rsidR="00C50F75" w:rsidRPr="00EA09AE" w:rsidRDefault="00C50F75" w:rsidP="00C50F75">
      <w:pPr>
        <w:spacing w:after="0" w:line="240" w:lineRule="auto"/>
        <w:ind w:firstLine="360"/>
        <w:jc w:val="both"/>
        <w:rPr>
          <w:rFonts w:ascii="Times New Roman" w:eastAsia="Times New Roman" w:hAnsi="Times New Roman" w:cs="Times New Roman"/>
          <w:sz w:val="27"/>
          <w:szCs w:val="27"/>
          <w:bdr w:val="none" w:sz="0" w:space="0" w:color="auto" w:frame="1"/>
          <w:lang w:eastAsia="ru-RU"/>
        </w:rPr>
      </w:pPr>
      <w:r w:rsidRPr="00EA09AE">
        <w:rPr>
          <w:rFonts w:ascii="Times New Roman" w:eastAsia="Times New Roman" w:hAnsi="Times New Roman" w:cs="Times New Roman"/>
          <w:sz w:val="27"/>
          <w:szCs w:val="27"/>
          <w:bdr w:val="none" w:sz="0" w:space="0" w:color="auto" w:frame="1"/>
          <w:lang w:eastAsia="ru-RU"/>
        </w:rPr>
        <w:t xml:space="preserve">11. </w:t>
      </w:r>
      <w:r w:rsidR="00EA09AE">
        <w:rPr>
          <w:rFonts w:ascii="Times New Roman" w:eastAsia="Times New Roman" w:hAnsi="Times New Roman" w:cs="Times New Roman"/>
          <w:sz w:val="27"/>
          <w:szCs w:val="27"/>
          <w:bdr w:val="none" w:sz="0" w:space="0" w:color="auto" w:frame="1"/>
          <w:lang w:eastAsia="ru-RU"/>
        </w:rPr>
        <w:t>Проверка К</w:t>
      </w:r>
      <w:r w:rsidR="00ED320F" w:rsidRPr="00EA09AE">
        <w:rPr>
          <w:rFonts w:ascii="Times New Roman" w:eastAsia="Times New Roman" w:hAnsi="Times New Roman" w:cs="Times New Roman"/>
          <w:sz w:val="27"/>
          <w:szCs w:val="27"/>
          <w:bdr w:val="none" w:sz="0" w:space="0" w:color="auto" w:frame="1"/>
          <w:lang w:eastAsia="ru-RU"/>
        </w:rPr>
        <w:t xml:space="preserve">онтрагента на благонадежность </w:t>
      </w:r>
      <w:r w:rsidR="00B106E3">
        <w:rPr>
          <w:rFonts w:ascii="Times New Roman" w:eastAsia="Times New Roman" w:hAnsi="Times New Roman" w:cs="Times New Roman"/>
          <w:sz w:val="27"/>
          <w:szCs w:val="27"/>
          <w:bdr w:val="none" w:sz="0" w:space="0" w:color="auto" w:frame="1"/>
          <w:lang w:eastAsia="ru-RU"/>
        </w:rPr>
        <w:t xml:space="preserve">может </w:t>
      </w:r>
      <w:r w:rsidR="00ED320F" w:rsidRPr="00EA09AE">
        <w:rPr>
          <w:rFonts w:ascii="Times New Roman" w:eastAsia="Times New Roman" w:hAnsi="Times New Roman" w:cs="Times New Roman"/>
          <w:sz w:val="27"/>
          <w:szCs w:val="27"/>
          <w:bdr w:val="none" w:sz="0" w:space="0" w:color="auto" w:frame="1"/>
          <w:lang w:eastAsia="ru-RU"/>
        </w:rPr>
        <w:t>осуществлят</w:t>
      </w:r>
      <w:r w:rsidR="00B106E3">
        <w:rPr>
          <w:rFonts w:ascii="Times New Roman" w:eastAsia="Times New Roman" w:hAnsi="Times New Roman" w:cs="Times New Roman"/>
          <w:sz w:val="27"/>
          <w:szCs w:val="27"/>
          <w:bdr w:val="none" w:sz="0" w:space="0" w:color="auto" w:frame="1"/>
          <w:lang w:eastAsia="ru-RU"/>
        </w:rPr>
        <w:t>ь</w:t>
      </w:r>
      <w:r w:rsidR="00ED320F" w:rsidRPr="00EA09AE">
        <w:rPr>
          <w:rFonts w:ascii="Times New Roman" w:eastAsia="Times New Roman" w:hAnsi="Times New Roman" w:cs="Times New Roman"/>
          <w:sz w:val="27"/>
          <w:szCs w:val="27"/>
          <w:bdr w:val="none" w:sz="0" w:space="0" w:color="auto" w:frame="1"/>
          <w:lang w:eastAsia="ru-RU"/>
        </w:rPr>
        <w:t>ся в любых открытых и общедоступных источниках, путем направления запросов непосредственн</w:t>
      </w:r>
      <w:r w:rsidR="00DD031C" w:rsidRPr="00EA09AE">
        <w:rPr>
          <w:rFonts w:ascii="Times New Roman" w:eastAsia="Times New Roman" w:hAnsi="Times New Roman" w:cs="Times New Roman"/>
          <w:sz w:val="27"/>
          <w:szCs w:val="27"/>
          <w:bdr w:val="none" w:sz="0" w:space="0" w:color="auto" w:frame="1"/>
          <w:lang w:eastAsia="ru-RU"/>
        </w:rPr>
        <w:t>о</w:t>
      </w:r>
      <w:r w:rsidR="00ED320F" w:rsidRPr="00EA09AE">
        <w:rPr>
          <w:rFonts w:ascii="Times New Roman" w:eastAsia="Times New Roman" w:hAnsi="Times New Roman" w:cs="Times New Roman"/>
          <w:sz w:val="27"/>
          <w:szCs w:val="27"/>
          <w:bdr w:val="none" w:sz="0" w:space="0" w:color="auto" w:frame="1"/>
          <w:lang w:eastAsia="ru-RU"/>
        </w:rPr>
        <w:t xml:space="preserve"> контрагенту,</w:t>
      </w:r>
      <w:r w:rsidR="00DD031C" w:rsidRPr="00EA09AE">
        <w:rPr>
          <w:rFonts w:ascii="Times New Roman" w:eastAsia="Times New Roman" w:hAnsi="Times New Roman" w:cs="Times New Roman"/>
          <w:sz w:val="27"/>
          <w:szCs w:val="27"/>
          <w:bdr w:val="none" w:sz="0" w:space="0" w:color="auto" w:frame="1"/>
          <w:lang w:eastAsia="ru-RU"/>
        </w:rPr>
        <w:t xml:space="preserve"> направления официальных запросов в соответствующие государственные органы и иные структуры</w:t>
      </w:r>
      <w:r w:rsidR="001B1875">
        <w:rPr>
          <w:rFonts w:ascii="Times New Roman" w:eastAsia="Times New Roman" w:hAnsi="Times New Roman" w:cs="Times New Roman"/>
          <w:sz w:val="27"/>
          <w:szCs w:val="27"/>
          <w:bdr w:val="none" w:sz="0" w:space="0" w:color="auto" w:frame="1"/>
          <w:lang w:eastAsia="ru-RU"/>
        </w:rPr>
        <w:t xml:space="preserve"> и другими способами, не нарушающими законодательство Республики Казахстан.</w:t>
      </w:r>
      <w:r w:rsidR="00DD031C" w:rsidRPr="00EA09AE">
        <w:rPr>
          <w:rFonts w:ascii="Times New Roman" w:eastAsia="Times New Roman" w:hAnsi="Times New Roman" w:cs="Times New Roman"/>
          <w:sz w:val="27"/>
          <w:szCs w:val="27"/>
          <w:bdr w:val="none" w:sz="0" w:space="0" w:color="auto" w:frame="1"/>
          <w:lang w:eastAsia="ru-RU"/>
        </w:rPr>
        <w:t xml:space="preserve"> Источники информации для проверки Контрагента должны отвечать требованиям законности и объективности</w:t>
      </w:r>
      <w:r w:rsidR="0014447E">
        <w:rPr>
          <w:rFonts w:ascii="Times New Roman" w:eastAsia="Times New Roman" w:hAnsi="Times New Roman" w:cs="Times New Roman"/>
          <w:sz w:val="27"/>
          <w:szCs w:val="27"/>
          <w:bdr w:val="none" w:sz="0" w:space="0" w:color="auto" w:frame="1"/>
          <w:lang w:eastAsia="ru-RU"/>
        </w:rPr>
        <w:t xml:space="preserve">. </w:t>
      </w:r>
    </w:p>
    <w:p w14:paraId="072F5C6C" w14:textId="77777777" w:rsidR="00583DC5" w:rsidRPr="00EA09AE" w:rsidRDefault="00ED320F" w:rsidP="00DD031C">
      <w:pPr>
        <w:spacing w:after="0" w:line="240" w:lineRule="auto"/>
        <w:ind w:firstLine="360"/>
        <w:jc w:val="both"/>
        <w:rPr>
          <w:rFonts w:ascii="Times New Roman" w:eastAsia="Times New Roman" w:hAnsi="Times New Roman" w:cs="Times New Roman"/>
          <w:sz w:val="27"/>
          <w:szCs w:val="27"/>
          <w:bdr w:val="none" w:sz="0" w:space="0" w:color="auto" w:frame="1"/>
          <w:lang w:eastAsia="ru-RU"/>
        </w:rPr>
      </w:pPr>
      <w:r w:rsidRPr="00EA09AE">
        <w:rPr>
          <w:rFonts w:ascii="Times New Roman" w:eastAsia="Times New Roman" w:hAnsi="Times New Roman" w:cs="Times New Roman"/>
          <w:sz w:val="27"/>
          <w:szCs w:val="27"/>
          <w:bdr w:val="none" w:sz="0" w:space="0" w:color="auto" w:frame="1"/>
          <w:lang w:eastAsia="ru-RU"/>
        </w:rPr>
        <w:t xml:space="preserve">12. В целях проверки </w:t>
      </w:r>
      <w:r w:rsidR="00203B8A" w:rsidRPr="00EA09AE">
        <w:rPr>
          <w:rFonts w:ascii="Times New Roman" w:eastAsia="Times New Roman" w:hAnsi="Times New Roman" w:cs="Times New Roman"/>
          <w:sz w:val="27"/>
          <w:szCs w:val="27"/>
          <w:bdr w:val="none" w:sz="0" w:space="0" w:color="auto" w:frame="1"/>
          <w:lang w:eastAsia="ru-RU"/>
        </w:rPr>
        <w:t>К</w:t>
      </w:r>
      <w:r w:rsidRPr="00EA09AE">
        <w:rPr>
          <w:rFonts w:ascii="Times New Roman" w:eastAsia="Times New Roman" w:hAnsi="Times New Roman" w:cs="Times New Roman"/>
          <w:sz w:val="27"/>
          <w:szCs w:val="27"/>
          <w:bdr w:val="none" w:sz="0" w:space="0" w:color="auto" w:frame="1"/>
          <w:lang w:eastAsia="ru-RU"/>
        </w:rPr>
        <w:t xml:space="preserve">онтрагента на благонадежность осуществляется сбор следующих сведений: </w:t>
      </w:r>
    </w:p>
    <w:p w14:paraId="3EF953A8" w14:textId="77777777" w:rsidR="00ED320F" w:rsidRPr="00EA09AE" w:rsidRDefault="00ED320F" w:rsidP="00ED320F">
      <w:pPr>
        <w:spacing w:after="0" w:line="240" w:lineRule="auto"/>
        <w:ind w:firstLine="360"/>
        <w:jc w:val="both"/>
        <w:rPr>
          <w:rFonts w:ascii="Times New Roman" w:eastAsia="Times New Roman" w:hAnsi="Times New Roman" w:cs="Times New Roman"/>
          <w:sz w:val="27"/>
          <w:szCs w:val="27"/>
          <w:bdr w:val="none" w:sz="0" w:space="0" w:color="auto" w:frame="1"/>
          <w:lang w:eastAsia="ru-RU"/>
        </w:rPr>
      </w:pPr>
      <w:r w:rsidRPr="00EA09AE">
        <w:rPr>
          <w:rFonts w:ascii="Times New Roman" w:eastAsia="Times New Roman" w:hAnsi="Times New Roman" w:cs="Times New Roman"/>
          <w:sz w:val="27"/>
          <w:szCs w:val="27"/>
          <w:bdr w:val="none" w:sz="0" w:space="0" w:color="auto" w:frame="1"/>
          <w:lang w:eastAsia="ru-RU"/>
        </w:rPr>
        <w:t>- наличие документов, свидетельствующих о регистрации и текущем функционировании Контрагента;</w:t>
      </w:r>
    </w:p>
    <w:p w14:paraId="7E0B2540" w14:textId="77777777" w:rsidR="00ED320F" w:rsidRPr="00EA09AE" w:rsidRDefault="00ED320F" w:rsidP="00ED320F">
      <w:pPr>
        <w:spacing w:after="0" w:line="240" w:lineRule="auto"/>
        <w:ind w:firstLine="360"/>
        <w:jc w:val="both"/>
        <w:rPr>
          <w:rFonts w:ascii="Times New Roman" w:eastAsia="Times New Roman" w:hAnsi="Times New Roman" w:cs="Times New Roman"/>
          <w:sz w:val="27"/>
          <w:szCs w:val="27"/>
          <w:bdr w:val="none" w:sz="0" w:space="0" w:color="auto" w:frame="1"/>
          <w:lang w:eastAsia="ru-RU"/>
        </w:rPr>
      </w:pPr>
      <w:r w:rsidRPr="00EA09AE">
        <w:rPr>
          <w:rFonts w:ascii="Times New Roman" w:eastAsia="Times New Roman" w:hAnsi="Times New Roman" w:cs="Times New Roman"/>
          <w:sz w:val="27"/>
          <w:szCs w:val="27"/>
          <w:bdr w:val="none" w:sz="0" w:space="0" w:color="auto" w:frame="1"/>
          <w:lang w:eastAsia="ru-RU"/>
        </w:rPr>
        <w:t>- наличие информации о проведении в отношении него процедур банкротства</w:t>
      </w:r>
      <w:r w:rsidR="00583DC5" w:rsidRPr="00EA09AE">
        <w:rPr>
          <w:rFonts w:ascii="Times New Roman" w:eastAsia="Times New Roman" w:hAnsi="Times New Roman" w:cs="Times New Roman"/>
          <w:sz w:val="27"/>
          <w:szCs w:val="27"/>
          <w:bdr w:val="none" w:sz="0" w:space="0" w:color="auto" w:frame="1"/>
          <w:lang w:eastAsia="ru-RU"/>
        </w:rPr>
        <w:t>;</w:t>
      </w:r>
    </w:p>
    <w:p w14:paraId="0CA1048F" w14:textId="77777777" w:rsidR="00583DC5" w:rsidRPr="00EA09AE" w:rsidRDefault="00EC481D" w:rsidP="00ED320F">
      <w:pPr>
        <w:spacing w:after="0" w:line="240" w:lineRule="auto"/>
        <w:ind w:firstLine="360"/>
        <w:jc w:val="both"/>
        <w:rPr>
          <w:rFonts w:ascii="Times New Roman" w:eastAsia="Times New Roman" w:hAnsi="Times New Roman" w:cs="Times New Roman"/>
          <w:sz w:val="27"/>
          <w:szCs w:val="27"/>
          <w:bdr w:val="none" w:sz="0" w:space="0" w:color="auto" w:frame="1"/>
          <w:lang w:eastAsia="ru-RU"/>
        </w:rPr>
      </w:pPr>
      <w:r>
        <w:rPr>
          <w:rFonts w:ascii="Times New Roman" w:eastAsia="Times New Roman" w:hAnsi="Times New Roman" w:cs="Times New Roman"/>
          <w:sz w:val="27"/>
          <w:szCs w:val="27"/>
          <w:bdr w:val="none" w:sz="0" w:space="0" w:color="auto" w:frame="1"/>
          <w:lang w:eastAsia="ru-RU"/>
        </w:rPr>
        <w:t>- участ</w:t>
      </w:r>
      <w:r w:rsidRPr="0069164D">
        <w:rPr>
          <w:rFonts w:ascii="Times New Roman" w:eastAsia="Times New Roman" w:hAnsi="Times New Roman" w:cs="Times New Roman"/>
          <w:sz w:val="27"/>
          <w:szCs w:val="27"/>
          <w:bdr w:val="none" w:sz="0" w:space="0" w:color="auto" w:frame="1"/>
          <w:lang w:eastAsia="ru-RU"/>
        </w:rPr>
        <w:t>ие</w:t>
      </w:r>
      <w:r w:rsidR="00583DC5" w:rsidRPr="00EA09AE">
        <w:rPr>
          <w:rFonts w:ascii="Times New Roman" w:eastAsia="Times New Roman" w:hAnsi="Times New Roman" w:cs="Times New Roman"/>
          <w:sz w:val="27"/>
          <w:szCs w:val="27"/>
          <w:bdr w:val="none" w:sz="0" w:space="0" w:color="auto" w:frame="1"/>
          <w:lang w:eastAsia="ru-RU"/>
        </w:rPr>
        <w:t xml:space="preserve"> Контрагента в качестве ответчика в суде и или/ привлечении его к ответственности по делам, связанным с недобросовестным исполнением своих обязательств, случаев неисполнения обязательств; </w:t>
      </w:r>
    </w:p>
    <w:p w14:paraId="1838A29D" w14:textId="77777777" w:rsidR="00583DC5" w:rsidRPr="00EA09AE" w:rsidRDefault="00583DC5" w:rsidP="00583DC5">
      <w:pPr>
        <w:spacing w:after="0" w:line="240" w:lineRule="auto"/>
        <w:ind w:firstLine="360"/>
        <w:jc w:val="both"/>
        <w:rPr>
          <w:rFonts w:ascii="Times New Roman" w:eastAsia="Times New Roman" w:hAnsi="Times New Roman" w:cs="Times New Roman"/>
          <w:sz w:val="27"/>
          <w:szCs w:val="27"/>
          <w:bdr w:val="none" w:sz="0" w:space="0" w:color="auto" w:frame="1"/>
          <w:lang w:eastAsia="ru-RU"/>
        </w:rPr>
      </w:pPr>
      <w:r w:rsidRPr="00EA09AE">
        <w:rPr>
          <w:rFonts w:ascii="Times New Roman" w:eastAsia="Times New Roman" w:hAnsi="Times New Roman" w:cs="Times New Roman"/>
          <w:sz w:val="27"/>
          <w:szCs w:val="27"/>
          <w:bdr w:val="none" w:sz="0" w:space="0" w:color="auto" w:frame="1"/>
          <w:lang w:eastAsia="ru-RU"/>
        </w:rPr>
        <w:t>- о результатах его профессиональной деятельности на рынке и отзывах и информации от других участников рынка о его профессиональной деятельности;</w:t>
      </w:r>
    </w:p>
    <w:p w14:paraId="4FC33182" w14:textId="77777777" w:rsidR="00583DC5" w:rsidRPr="00EA09AE" w:rsidRDefault="00583DC5" w:rsidP="00583DC5">
      <w:pPr>
        <w:spacing w:after="0" w:line="240" w:lineRule="auto"/>
        <w:ind w:firstLine="360"/>
        <w:jc w:val="both"/>
        <w:rPr>
          <w:rFonts w:ascii="Times New Roman" w:eastAsia="Times New Roman" w:hAnsi="Times New Roman" w:cs="Times New Roman"/>
          <w:sz w:val="27"/>
          <w:szCs w:val="27"/>
          <w:bdr w:val="none" w:sz="0" w:space="0" w:color="auto" w:frame="1"/>
          <w:lang w:eastAsia="ru-RU"/>
        </w:rPr>
      </w:pPr>
      <w:r w:rsidRPr="00EA09AE">
        <w:rPr>
          <w:rFonts w:ascii="Times New Roman" w:eastAsia="Times New Roman" w:hAnsi="Times New Roman" w:cs="Times New Roman"/>
          <w:sz w:val="27"/>
          <w:szCs w:val="27"/>
          <w:bdr w:val="none" w:sz="0" w:space="0" w:color="auto" w:frame="1"/>
          <w:lang w:eastAsia="ru-RU"/>
        </w:rPr>
        <w:t xml:space="preserve">- при проверке </w:t>
      </w:r>
      <w:r w:rsidR="00203B8A" w:rsidRPr="00EA09AE">
        <w:rPr>
          <w:rFonts w:ascii="Times New Roman" w:eastAsia="Times New Roman" w:hAnsi="Times New Roman" w:cs="Times New Roman"/>
          <w:sz w:val="27"/>
          <w:szCs w:val="27"/>
          <w:bdr w:val="none" w:sz="0" w:space="0" w:color="auto" w:frame="1"/>
          <w:lang w:eastAsia="ru-RU"/>
        </w:rPr>
        <w:t>К</w:t>
      </w:r>
      <w:r w:rsidRPr="00EA09AE">
        <w:rPr>
          <w:rFonts w:ascii="Times New Roman" w:eastAsia="Times New Roman" w:hAnsi="Times New Roman" w:cs="Times New Roman"/>
          <w:sz w:val="27"/>
          <w:szCs w:val="27"/>
          <w:bdr w:val="none" w:sz="0" w:space="0" w:color="auto" w:frame="1"/>
          <w:lang w:eastAsia="ru-RU"/>
        </w:rPr>
        <w:t xml:space="preserve">онтрагента, с которым Общество уже состоит/состояло в договорных отношениях, осуществляется проверка длительности предшествующих договорных отношений, опыта взаимодействия с данным </w:t>
      </w:r>
      <w:r w:rsidR="00203B8A" w:rsidRPr="00EA09AE">
        <w:rPr>
          <w:rFonts w:ascii="Times New Roman" w:eastAsia="Times New Roman" w:hAnsi="Times New Roman" w:cs="Times New Roman"/>
          <w:sz w:val="27"/>
          <w:szCs w:val="27"/>
          <w:bdr w:val="none" w:sz="0" w:space="0" w:color="auto" w:frame="1"/>
          <w:lang w:eastAsia="ru-RU"/>
        </w:rPr>
        <w:t>К</w:t>
      </w:r>
      <w:r w:rsidRPr="00EA09AE">
        <w:rPr>
          <w:rFonts w:ascii="Times New Roman" w:eastAsia="Times New Roman" w:hAnsi="Times New Roman" w:cs="Times New Roman"/>
          <w:sz w:val="27"/>
          <w:szCs w:val="27"/>
          <w:bdr w:val="none" w:sz="0" w:space="0" w:color="auto" w:frame="1"/>
          <w:lang w:eastAsia="ru-RU"/>
        </w:rPr>
        <w:t>онтрагентом и его добросовестность при исполнении обязательств по ранее заключенным договорам;</w:t>
      </w:r>
    </w:p>
    <w:p w14:paraId="0E4F2537" w14:textId="68F6A6A8" w:rsidR="00583DC5" w:rsidRPr="00EA09AE" w:rsidRDefault="00583DC5" w:rsidP="00ED320F">
      <w:pPr>
        <w:spacing w:after="0" w:line="240" w:lineRule="auto"/>
        <w:ind w:firstLine="360"/>
        <w:jc w:val="both"/>
        <w:rPr>
          <w:rFonts w:ascii="Times New Roman" w:eastAsia="Times New Roman" w:hAnsi="Times New Roman" w:cs="Times New Roman"/>
          <w:sz w:val="27"/>
          <w:szCs w:val="27"/>
          <w:bdr w:val="none" w:sz="0" w:space="0" w:color="auto" w:frame="1"/>
          <w:lang w:eastAsia="ru-RU"/>
        </w:rPr>
      </w:pPr>
      <w:r w:rsidRPr="00EA09AE">
        <w:rPr>
          <w:rFonts w:ascii="Times New Roman" w:eastAsia="Times New Roman" w:hAnsi="Times New Roman" w:cs="Times New Roman"/>
          <w:sz w:val="27"/>
          <w:szCs w:val="27"/>
          <w:bdr w:val="none" w:sz="0" w:space="0" w:color="auto" w:frame="1"/>
          <w:lang w:eastAsia="ru-RU"/>
        </w:rPr>
        <w:t>- иные св</w:t>
      </w:r>
      <w:r w:rsidR="00EC481D">
        <w:rPr>
          <w:rFonts w:ascii="Times New Roman" w:eastAsia="Times New Roman" w:hAnsi="Times New Roman" w:cs="Times New Roman"/>
          <w:sz w:val="27"/>
          <w:szCs w:val="27"/>
          <w:bdr w:val="none" w:sz="0" w:space="0" w:color="auto" w:frame="1"/>
          <w:lang w:eastAsia="ru-RU"/>
        </w:rPr>
        <w:t>едения о Контрагенте.</w:t>
      </w:r>
      <w:r w:rsidRPr="00EA09AE">
        <w:rPr>
          <w:rFonts w:ascii="Times New Roman" w:eastAsia="Times New Roman" w:hAnsi="Times New Roman" w:cs="Times New Roman"/>
          <w:sz w:val="27"/>
          <w:szCs w:val="27"/>
          <w:bdr w:val="none" w:sz="0" w:space="0" w:color="auto" w:frame="1"/>
          <w:lang w:eastAsia="ru-RU"/>
        </w:rPr>
        <w:t xml:space="preserve"> </w:t>
      </w:r>
    </w:p>
    <w:p w14:paraId="0D53726B" w14:textId="086D7469" w:rsidR="009353C4" w:rsidRPr="00EA09AE" w:rsidRDefault="009353C4" w:rsidP="00ED320F">
      <w:pPr>
        <w:spacing w:after="0" w:line="240" w:lineRule="auto"/>
        <w:ind w:firstLine="360"/>
        <w:jc w:val="both"/>
        <w:rPr>
          <w:rFonts w:ascii="Times New Roman" w:eastAsia="Times New Roman" w:hAnsi="Times New Roman" w:cs="Times New Roman"/>
          <w:sz w:val="27"/>
          <w:szCs w:val="27"/>
          <w:bdr w:val="none" w:sz="0" w:space="0" w:color="auto" w:frame="1"/>
          <w:lang w:eastAsia="ru-RU"/>
        </w:rPr>
      </w:pPr>
      <w:r w:rsidRPr="00EA09AE">
        <w:rPr>
          <w:rFonts w:ascii="Times New Roman" w:eastAsia="Times New Roman" w:hAnsi="Times New Roman" w:cs="Times New Roman"/>
          <w:sz w:val="27"/>
          <w:szCs w:val="27"/>
          <w:bdr w:val="none" w:sz="0" w:space="0" w:color="auto" w:frame="1"/>
          <w:lang w:eastAsia="ru-RU"/>
        </w:rPr>
        <w:t>1</w:t>
      </w:r>
      <w:r w:rsidR="00203B8A" w:rsidRPr="00EA09AE">
        <w:rPr>
          <w:rFonts w:ascii="Times New Roman" w:eastAsia="Times New Roman" w:hAnsi="Times New Roman" w:cs="Times New Roman"/>
          <w:sz w:val="27"/>
          <w:szCs w:val="27"/>
          <w:bdr w:val="none" w:sz="0" w:space="0" w:color="auto" w:frame="1"/>
          <w:lang w:eastAsia="ru-RU"/>
        </w:rPr>
        <w:t>3</w:t>
      </w:r>
      <w:r w:rsidRPr="00EA09AE">
        <w:rPr>
          <w:rFonts w:ascii="Times New Roman" w:eastAsia="Times New Roman" w:hAnsi="Times New Roman" w:cs="Times New Roman"/>
          <w:sz w:val="27"/>
          <w:szCs w:val="27"/>
          <w:bdr w:val="none" w:sz="0" w:space="0" w:color="auto" w:frame="1"/>
          <w:lang w:eastAsia="ru-RU"/>
        </w:rPr>
        <w:t xml:space="preserve">. Подразделение инициатора закупки обеспечивает сбор соответствующих документов Контрагента, а также получение и анализ информации и материалов, связанных с профессиональной деятельностью и репутацией </w:t>
      </w:r>
      <w:r w:rsidR="00923627">
        <w:rPr>
          <w:rFonts w:ascii="Times New Roman" w:eastAsia="Times New Roman" w:hAnsi="Times New Roman" w:cs="Times New Roman"/>
          <w:sz w:val="27"/>
          <w:szCs w:val="27"/>
          <w:bdr w:val="none" w:sz="0" w:space="0" w:color="auto" w:frame="1"/>
          <w:lang w:eastAsia="ru-RU"/>
        </w:rPr>
        <w:t>К</w:t>
      </w:r>
      <w:r w:rsidRPr="00EA09AE">
        <w:rPr>
          <w:rFonts w:ascii="Times New Roman" w:eastAsia="Times New Roman" w:hAnsi="Times New Roman" w:cs="Times New Roman"/>
          <w:sz w:val="27"/>
          <w:szCs w:val="27"/>
          <w:bdr w:val="none" w:sz="0" w:space="0" w:color="auto" w:frame="1"/>
          <w:lang w:eastAsia="ru-RU"/>
        </w:rPr>
        <w:t>онтрагента</w:t>
      </w:r>
      <w:r w:rsidR="009B4033" w:rsidRPr="00EA09AE">
        <w:rPr>
          <w:rFonts w:ascii="Times New Roman" w:eastAsia="Times New Roman" w:hAnsi="Times New Roman" w:cs="Times New Roman"/>
          <w:sz w:val="27"/>
          <w:szCs w:val="27"/>
          <w:bdr w:val="none" w:sz="0" w:space="0" w:color="auto" w:frame="1"/>
          <w:lang w:eastAsia="ru-RU"/>
        </w:rPr>
        <w:t xml:space="preserve">, возможностью </w:t>
      </w:r>
      <w:r w:rsidR="00923627">
        <w:rPr>
          <w:rFonts w:ascii="Times New Roman" w:eastAsia="Times New Roman" w:hAnsi="Times New Roman" w:cs="Times New Roman"/>
          <w:sz w:val="27"/>
          <w:szCs w:val="27"/>
          <w:bdr w:val="none" w:sz="0" w:space="0" w:color="auto" w:frame="1"/>
          <w:lang w:eastAsia="ru-RU"/>
        </w:rPr>
        <w:t>К</w:t>
      </w:r>
      <w:r w:rsidR="009B4033" w:rsidRPr="00EA09AE">
        <w:rPr>
          <w:rFonts w:ascii="Times New Roman" w:eastAsia="Times New Roman" w:hAnsi="Times New Roman" w:cs="Times New Roman"/>
          <w:sz w:val="27"/>
          <w:szCs w:val="27"/>
          <w:bdr w:val="none" w:sz="0" w:space="0" w:color="auto" w:frame="1"/>
          <w:lang w:eastAsia="ru-RU"/>
        </w:rPr>
        <w:t>онтрагента обеспечить достижение целей, на которые направлена планируемая сделка.</w:t>
      </w:r>
    </w:p>
    <w:p w14:paraId="555938A1" w14:textId="65B82587" w:rsidR="009B4033" w:rsidRPr="00EA09AE" w:rsidRDefault="009B4033" w:rsidP="00ED320F">
      <w:pPr>
        <w:spacing w:after="0" w:line="240" w:lineRule="auto"/>
        <w:ind w:firstLine="360"/>
        <w:jc w:val="both"/>
        <w:rPr>
          <w:rFonts w:ascii="Times New Roman" w:eastAsia="Times New Roman" w:hAnsi="Times New Roman" w:cs="Times New Roman"/>
          <w:sz w:val="27"/>
          <w:szCs w:val="27"/>
          <w:bdr w:val="none" w:sz="0" w:space="0" w:color="auto" w:frame="1"/>
          <w:lang w:eastAsia="ru-RU"/>
        </w:rPr>
      </w:pPr>
      <w:r w:rsidRPr="00EA09AE">
        <w:rPr>
          <w:rFonts w:ascii="Times New Roman" w:eastAsia="Times New Roman" w:hAnsi="Times New Roman" w:cs="Times New Roman"/>
          <w:sz w:val="27"/>
          <w:szCs w:val="27"/>
          <w:bdr w:val="none" w:sz="0" w:space="0" w:color="auto" w:frame="1"/>
          <w:lang w:eastAsia="ru-RU"/>
        </w:rPr>
        <w:t>1</w:t>
      </w:r>
      <w:r w:rsidR="00203B8A" w:rsidRPr="00EA09AE">
        <w:rPr>
          <w:rFonts w:ascii="Times New Roman" w:eastAsia="Times New Roman" w:hAnsi="Times New Roman" w:cs="Times New Roman"/>
          <w:sz w:val="27"/>
          <w:szCs w:val="27"/>
          <w:bdr w:val="none" w:sz="0" w:space="0" w:color="auto" w:frame="1"/>
          <w:lang w:eastAsia="ru-RU"/>
        </w:rPr>
        <w:t>4</w:t>
      </w:r>
      <w:r w:rsidRPr="00EA09AE">
        <w:rPr>
          <w:rFonts w:ascii="Times New Roman" w:eastAsia="Times New Roman" w:hAnsi="Times New Roman" w:cs="Times New Roman"/>
          <w:sz w:val="27"/>
          <w:szCs w:val="27"/>
          <w:bdr w:val="none" w:sz="0" w:space="0" w:color="auto" w:frame="1"/>
          <w:lang w:eastAsia="ru-RU"/>
        </w:rPr>
        <w:t>. Юридическое подразделение проверяет полноту</w:t>
      </w:r>
      <w:r w:rsidR="00923627">
        <w:rPr>
          <w:rFonts w:ascii="Times New Roman" w:eastAsia="Times New Roman" w:hAnsi="Times New Roman" w:cs="Times New Roman"/>
          <w:sz w:val="27"/>
          <w:szCs w:val="27"/>
          <w:bdr w:val="none" w:sz="0" w:space="0" w:color="auto" w:frame="1"/>
          <w:lang w:eastAsia="ru-RU"/>
        </w:rPr>
        <w:t xml:space="preserve"> представленных</w:t>
      </w:r>
      <w:r w:rsidRPr="00EA09AE">
        <w:rPr>
          <w:rFonts w:ascii="Times New Roman" w:eastAsia="Times New Roman" w:hAnsi="Times New Roman" w:cs="Times New Roman"/>
          <w:sz w:val="27"/>
          <w:szCs w:val="27"/>
          <w:bdr w:val="none" w:sz="0" w:space="0" w:color="auto" w:frame="1"/>
          <w:lang w:eastAsia="ru-RU"/>
        </w:rPr>
        <w:t xml:space="preserve"> правоустанавливающих и разрешительных документов</w:t>
      </w:r>
      <w:r w:rsidR="00923627">
        <w:rPr>
          <w:rFonts w:ascii="Times New Roman" w:eastAsia="Times New Roman" w:hAnsi="Times New Roman" w:cs="Times New Roman"/>
          <w:sz w:val="27"/>
          <w:szCs w:val="27"/>
          <w:bdr w:val="none" w:sz="0" w:space="0" w:color="auto" w:frame="1"/>
          <w:lang w:eastAsia="ru-RU"/>
        </w:rPr>
        <w:t>.</w:t>
      </w:r>
    </w:p>
    <w:p w14:paraId="5ADE5672" w14:textId="77777777" w:rsidR="00583DC5" w:rsidRPr="00EA09AE" w:rsidRDefault="00583DC5" w:rsidP="00ED320F">
      <w:pPr>
        <w:spacing w:after="0" w:line="240" w:lineRule="auto"/>
        <w:ind w:firstLine="360"/>
        <w:jc w:val="both"/>
        <w:rPr>
          <w:rFonts w:ascii="Times New Roman" w:eastAsia="Times New Roman" w:hAnsi="Times New Roman" w:cs="Times New Roman"/>
          <w:sz w:val="27"/>
          <w:szCs w:val="27"/>
          <w:bdr w:val="none" w:sz="0" w:space="0" w:color="auto" w:frame="1"/>
          <w:lang w:eastAsia="ru-RU"/>
        </w:rPr>
      </w:pPr>
      <w:r w:rsidRPr="00EA09AE">
        <w:rPr>
          <w:rFonts w:ascii="Times New Roman" w:eastAsia="Times New Roman" w:hAnsi="Times New Roman" w:cs="Times New Roman"/>
          <w:sz w:val="27"/>
          <w:szCs w:val="27"/>
          <w:bdr w:val="none" w:sz="0" w:space="0" w:color="auto" w:frame="1"/>
          <w:lang w:eastAsia="ru-RU"/>
        </w:rPr>
        <w:t>1</w:t>
      </w:r>
      <w:r w:rsidR="00203B8A" w:rsidRPr="00EA09AE">
        <w:rPr>
          <w:rFonts w:ascii="Times New Roman" w:eastAsia="Times New Roman" w:hAnsi="Times New Roman" w:cs="Times New Roman"/>
          <w:sz w:val="27"/>
          <w:szCs w:val="27"/>
          <w:bdr w:val="none" w:sz="0" w:space="0" w:color="auto" w:frame="1"/>
          <w:lang w:eastAsia="ru-RU"/>
        </w:rPr>
        <w:t>5</w:t>
      </w:r>
      <w:r w:rsidRPr="00EA09AE">
        <w:rPr>
          <w:rFonts w:ascii="Times New Roman" w:eastAsia="Times New Roman" w:hAnsi="Times New Roman" w:cs="Times New Roman"/>
          <w:sz w:val="27"/>
          <w:szCs w:val="27"/>
          <w:bdr w:val="none" w:sz="0" w:space="0" w:color="auto" w:frame="1"/>
          <w:lang w:eastAsia="ru-RU"/>
        </w:rPr>
        <w:t xml:space="preserve">. </w:t>
      </w:r>
      <w:r w:rsidR="00DD031C" w:rsidRPr="00EA09AE">
        <w:rPr>
          <w:rFonts w:ascii="Times New Roman" w:eastAsia="Times New Roman" w:hAnsi="Times New Roman" w:cs="Times New Roman"/>
          <w:sz w:val="27"/>
          <w:szCs w:val="27"/>
          <w:bdr w:val="none" w:sz="0" w:space="0" w:color="auto" w:frame="1"/>
          <w:lang w:eastAsia="ru-RU"/>
        </w:rPr>
        <w:t xml:space="preserve">При отрицательном результате проверки, то есть выявлении признаков неблагонадежности или иных рисков, должностные лица Общества уведомляются о ее результатах посредством отклонения проекта договора в системе электронного документа оборота, путем направления служебных записок, справок и т.д. </w:t>
      </w:r>
    </w:p>
    <w:p w14:paraId="1EA74B14" w14:textId="77777777" w:rsidR="00DD031C" w:rsidRPr="00EA09AE" w:rsidRDefault="00DD031C" w:rsidP="00ED320F">
      <w:pPr>
        <w:spacing w:after="0" w:line="240" w:lineRule="auto"/>
        <w:ind w:firstLine="360"/>
        <w:jc w:val="both"/>
        <w:rPr>
          <w:rFonts w:ascii="Times New Roman" w:eastAsia="Times New Roman" w:hAnsi="Times New Roman" w:cs="Times New Roman"/>
          <w:sz w:val="27"/>
          <w:szCs w:val="27"/>
          <w:bdr w:val="none" w:sz="0" w:space="0" w:color="auto" w:frame="1"/>
          <w:lang w:eastAsia="ru-RU"/>
        </w:rPr>
      </w:pPr>
      <w:r w:rsidRPr="00EA09AE">
        <w:rPr>
          <w:rFonts w:ascii="Times New Roman" w:eastAsia="Times New Roman" w:hAnsi="Times New Roman" w:cs="Times New Roman"/>
          <w:sz w:val="27"/>
          <w:szCs w:val="27"/>
          <w:bdr w:val="none" w:sz="0" w:space="0" w:color="auto" w:frame="1"/>
          <w:lang w:eastAsia="ru-RU"/>
        </w:rPr>
        <w:t>1</w:t>
      </w:r>
      <w:r w:rsidR="00203B8A" w:rsidRPr="00EA09AE">
        <w:rPr>
          <w:rFonts w:ascii="Times New Roman" w:eastAsia="Times New Roman" w:hAnsi="Times New Roman" w:cs="Times New Roman"/>
          <w:sz w:val="27"/>
          <w:szCs w:val="27"/>
          <w:bdr w:val="none" w:sz="0" w:space="0" w:color="auto" w:frame="1"/>
          <w:lang w:eastAsia="ru-RU"/>
        </w:rPr>
        <w:t>6</w:t>
      </w:r>
      <w:r w:rsidRPr="00EA09AE">
        <w:rPr>
          <w:rFonts w:ascii="Times New Roman" w:eastAsia="Times New Roman" w:hAnsi="Times New Roman" w:cs="Times New Roman"/>
          <w:sz w:val="27"/>
          <w:szCs w:val="27"/>
          <w:bdr w:val="none" w:sz="0" w:space="0" w:color="auto" w:frame="1"/>
          <w:lang w:eastAsia="ru-RU"/>
        </w:rPr>
        <w:t xml:space="preserve">. </w:t>
      </w:r>
      <w:r w:rsidR="009353C4" w:rsidRPr="00EA09AE">
        <w:rPr>
          <w:rFonts w:ascii="Times New Roman" w:eastAsia="Times New Roman" w:hAnsi="Times New Roman" w:cs="Times New Roman"/>
          <w:sz w:val="27"/>
          <w:szCs w:val="27"/>
          <w:bdr w:val="none" w:sz="0" w:space="0" w:color="auto" w:frame="1"/>
          <w:lang w:eastAsia="ru-RU"/>
        </w:rPr>
        <w:t xml:space="preserve">При заключении Обществом какого-либо договора в текст договора вводится раздел </w:t>
      </w:r>
      <w:r w:rsidR="009353C4" w:rsidRPr="00EA09AE">
        <w:rPr>
          <w:rFonts w:ascii="Times New Roman" w:eastAsia="Times New Roman" w:hAnsi="Times New Roman" w:cs="Times New Roman"/>
          <w:b/>
          <w:bCs/>
          <w:sz w:val="27"/>
          <w:szCs w:val="27"/>
          <w:bdr w:val="none" w:sz="0" w:space="0" w:color="auto" w:frame="1"/>
          <w:lang w:eastAsia="ru-RU"/>
        </w:rPr>
        <w:t>«Антикоррупционная оговорка</w:t>
      </w:r>
      <w:r w:rsidR="00EC481D">
        <w:rPr>
          <w:rFonts w:ascii="Times New Roman" w:eastAsia="Times New Roman" w:hAnsi="Times New Roman" w:cs="Times New Roman"/>
          <w:sz w:val="27"/>
          <w:szCs w:val="27"/>
          <w:bdr w:val="none" w:sz="0" w:space="0" w:color="auto" w:frame="1"/>
          <w:lang w:eastAsia="ru-RU"/>
        </w:rPr>
        <w:t xml:space="preserve">» </w:t>
      </w:r>
      <w:r w:rsidR="00EC481D" w:rsidRPr="0069164D">
        <w:rPr>
          <w:rFonts w:ascii="Times New Roman" w:eastAsia="Times New Roman" w:hAnsi="Times New Roman" w:cs="Times New Roman"/>
          <w:sz w:val="27"/>
          <w:szCs w:val="27"/>
          <w:bdr w:val="none" w:sz="0" w:space="0" w:color="auto" w:frame="1"/>
          <w:lang w:eastAsia="ru-RU"/>
        </w:rPr>
        <w:t>следующего содержания</w:t>
      </w:r>
      <w:r w:rsidR="009353C4" w:rsidRPr="0069164D">
        <w:rPr>
          <w:rFonts w:ascii="Times New Roman" w:eastAsia="Times New Roman" w:hAnsi="Times New Roman" w:cs="Times New Roman"/>
          <w:sz w:val="27"/>
          <w:szCs w:val="27"/>
          <w:bdr w:val="none" w:sz="0" w:space="0" w:color="auto" w:frame="1"/>
          <w:lang w:eastAsia="ru-RU"/>
        </w:rPr>
        <w:t>:</w:t>
      </w:r>
      <w:r w:rsidR="009353C4" w:rsidRPr="00EA09AE">
        <w:rPr>
          <w:rFonts w:ascii="Times New Roman" w:eastAsia="Times New Roman" w:hAnsi="Times New Roman" w:cs="Times New Roman"/>
          <w:sz w:val="27"/>
          <w:szCs w:val="27"/>
          <w:bdr w:val="none" w:sz="0" w:space="0" w:color="auto" w:frame="1"/>
          <w:lang w:eastAsia="ru-RU"/>
        </w:rPr>
        <w:t xml:space="preserve"> </w:t>
      </w:r>
    </w:p>
    <w:p w14:paraId="12F7F4D1" w14:textId="36DEE85E" w:rsidR="00A645C7" w:rsidRPr="00EA09AE" w:rsidRDefault="00A645C7" w:rsidP="00A645C7">
      <w:pPr>
        <w:spacing w:after="0" w:line="240" w:lineRule="auto"/>
        <w:ind w:firstLine="360"/>
        <w:jc w:val="both"/>
        <w:rPr>
          <w:rFonts w:ascii="Times New Roman" w:eastAsia="Arial" w:hAnsi="Times New Roman" w:cs="Times New Roman"/>
          <w:sz w:val="27"/>
          <w:szCs w:val="27"/>
          <w:lang w:eastAsia="ru-RU"/>
        </w:rPr>
      </w:pPr>
      <w:r w:rsidRPr="00EA09AE">
        <w:rPr>
          <w:rFonts w:ascii="Times New Roman" w:eastAsia="Times New Roman" w:hAnsi="Times New Roman" w:cs="Times New Roman"/>
          <w:sz w:val="27"/>
          <w:szCs w:val="27"/>
          <w:bdr w:val="none" w:sz="0" w:space="0" w:color="auto" w:frame="1"/>
          <w:lang w:eastAsia="ru-RU"/>
        </w:rPr>
        <w:lastRenderedPageBreak/>
        <w:t>1</w:t>
      </w:r>
      <w:r w:rsidR="00B106E3">
        <w:rPr>
          <w:rFonts w:ascii="Times New Roman" w:eastAsia="Times New Roman" w:hAnsi="Times New Roman" w:cs="Times New Roman"/>
          <w:sz w:val="27"/>
          <w:szCs w:val="27"/>
          <w:bdr w:val="none" w:sz="0" w:space="0" w:color="auto" w:frame="1"/>
          <w:lang w:eastAsia="ru-RU"/>
        </w:rPr>
        <w:t>)</w:t>
      </w:r>
      <w:r w:rsidRPr="00EA09AE">
        <w:rPr>
          <w:rFonts w:ascii="Times New Roman" w:eastAsia="Times New Roman" w:hAnsi="Times New Roman" w:cs="Times New Roman"/>
          <w:sz w:val="27"/>
          <w:szCs w:val="27"/>
          <w:bdr w:val="none" w:sz="0" w:space="0" w:color="auto" w:frame="1"/>
          <w:lang w:eastAsia="ru-RU"/>
        </w:rPr>
        <w:t xml:space="preserve"> </w:t>
      </w:r>
      <w:r w:rsidRPr="00EA09AE">
        <w:rPr>
          <w:rFonts w:ascii="Times New Roman" w:eastAsia="Arial" w:hAnsi="Times New Roman" w:cs="Times New Roman"/>
          <w:sz w:val="27"/>
          <w:szCs w:val="27"/>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sidR="00B106E3">
        <w:rPr>
          <w:rFonts w:ascii="Times New Roman" w:eastAsia="Arial" w:hAnsi="Times New Roman" w:cs="Times New Roman"/>
          <w:sz w:val="27"/>
          <w:szCs w:val="27"/>
          <w:lang w:eastAsia="ru-RU"/>
        </w:rPr>
        <w:t>;</w:t>
      </w:r>
    </w:p>
    <w:p w14:paraId="4D77B264" w14:textId="3B335D04" w:rsidR="00A645C7" w:rsidRPr="00EA09AE" w:rsidRDefault="00A645C7" w:rsidP="00A645C7">
      <w:pPr>
        <w:spacing w:after="0" w:line="240" w:lineRule="auto"/>
        <w:ind w:firstLine="360"/>
        <w:jc w:val="both"/>
        <w:rPr>
          <w:rFonts w:ascii="Times New Roman" w:eastAsia="Arial" w:hAnsi="Times New Roman" w:cs="Times New Roman"/>
          <w:sz w:val="27"/>
          <w:szCs w:val="27"/>
          <w:lang w:eastAsia="ru-RU"/>
        </w:rPr>
      </w:pPr>
      <w:r w:rsidRPr="00EA09AE">
        <w:rPr>
          <w:rFonts w:ascii="Times New Roman" w:eastAsia="Arial" w:hAnsi="Times New Roman" w:cs="Times New Roman"/>
          <w:sz w:val="27"/>
          <w:szCs w:val="27"/>
          <w:lang w:eastAsia="ru-RU"/>
        </w:rPr>
        <w:t>2</w:t>
      </w:r>
      <w:r w:rsidR="00B106E3">
        <w:rPr>
          <w:rFonts w:ascii="Times New Roman" w:eastAsia="Arial" w:hAnsi="Times New Roman" w:cs="Times New Roman"/>
          <w:sz w:val="27"/>
          <w:szCs w:val="27"/>
          <w:lang w:eastAsia="ru-RU"/>
        </w:rPr>
        <w:t>)</w:t>
      </w:r>
      <w:r w:rsidRPr="00EA09AE">
        <w:rPr>
          <w:rFonts w:ascii="Times New Roman" w:eastAsia="Arial" w:hAnsi="Times New Roman" w:cs="Times New Roman"/>
          <w:sz w:val="27"/>
          <w:szCs w:val="27"/>
          <w:lang w:eastAsia="ru-RU"/>
        </w:rPr>
        <w:t xml:space="preserve">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r w:rsidR="00B106E3">
        <w:rPr>
          <w:rFonts w:ascii="Times New Roman" w:eastAsia="Arial" w:hAnsi="Times New Roman" w:cs="Times New Roman"/>
          <w:sz w:val="27"/>
          <w:szCs w:val="27"/>
          <w:lang w:eastAsia="ru-RU"/>
        </w:rPr>
        <w:t>;</w:t>
      </w:r>
    </w:p>
    <w:p w14:paraId="04039693" w14:textId="32AD6BFA" w:rsidR="003C2928" w:rsidRPr="00EA09AE" w:rsidRDefault="00A645C7" w:rsidP="00A645C7">
      <w:pPr>
        <w:spacing w:after="0" w:line="240" w:lineRule="auto"/>
        <w:ind w:firstLine="360"/>
        <w:jc w:val="both"/>
        <w:rPr>
          <w:rFonts w:ascii="Times New Roman" w:eastAsia="Arial" w:hAnsi="Times New Roman" w:cs="Times New Roman"/>
          <w:sz w:val="27"/>
          <w:szCs w:val="27"/>
          <w:lang w:eastAsia="ru-RU"/>
        </w:rPr>
      </w:pPr>
      <w:r w:rsidRPr="00EA09AE">
        <w:rPr>
          <w:rFonts w:ascii="Times New Roman" w:eastAsia="Arial" w:hAnsi="Times New Roman" w:cs="Times New Roman"/>
          <w:sz w:val="27"/>
          <w:szCs w:val="27"/>
          <w:lang w:eastAsia="ru-RU"/>
        </w:rPr>
        <w:t>3</w:t>
      </w:r>
      <w:r w:rsidR="00B106E3">
        <w:rPr>
          <w:rFonts w:ascii="Times New Roman" w:eastAsia="Arial" w:hAnsi="Times New Roman" w:cs="Times New Roman"/>
          <w:sz w:val="27"/>
          <w:szCs w:val="27"/>
          <w:lang w:eastAsia="ru-RU"/>
        </w:rPr>
        <w:t>)</w:t>
      </w:r>
      <w:r w:rsidRPr="00EA09AE">
        <w:rPr>
          <w:rFonts w:ascii="Times New Roman" w:eastAsia="Arial" w:hAnsi="Times New Roman" w:cs="Times New Roman"/>
          <w:sz w:val="27"/>
          <w:szCs w:val="27"/>
          <w:lang w:eastAsia="ru-RU"/>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r w:rsidR="00B106E3">
        <w:rPr>
          <w:rFonts w:ascii="Times New Roman" w:eastAsia="Arial" w:hAnsi="Times New Roman" w:cs="Times New Roman"/>
          <w:sz w:val="27"/>
          <w:szCs w:val="27"/>
          <w:lang w:eastAsia="ru-RU"/>
        </w:rPr>
        <w:t>;</w:t>
      </w:r>
    </w:p>
    <w:p w14:paraId="18B43CA1" w14:textId="77777777" w:rsidR="00CE73FE" w:rsidRPr="00EA09AE" w:rsidRDefault="00DB19B4" w:rsidP="00CE73FE">
      <w:pPr>
        <w:spacing w:after="0" w:line="240" w:lineRule="auto"/>
        <w:ind w:firstLine="360"/>
        <w:jc w:val="both"/>
        <w:rPr>
          <w:rFonts w:ascii="Times New Roman" w:eastAsia="Times New Roman" w:hAnsi="Times New Roman" w:cs="Times New Roman"/>
          <w:sz w:val="27"/>
          <w:szCs w:val="27"/>
          <w:bdr w:val="none" w:sz="0" w:space="0" w:color="auto" w:frame="1"/>
          <w:lang w:eastAsia="ru-RU"/>
        </w:rPr>
      </w:pPr>
      <w:r w:rsidRPr="00EA09AE">
        <w:rPr>
          <w:rFonts w:ascii="Times New Roman" w:eastAsia="Times New Roman" w:hAnsi="Times New Roman" w:cs="Times New Roman"/>
          <w:sz w:val="27"/>
          <w:szCs w:val="27"/>
          <w:bdr w:val="none" w:sz="0" w:space="0" w:color="auto" w:frame="1"/>
          <w:lang w:eastAsia="ru-RU"/>
        </w:rPr>
        <w:t xml:space="preserve"> </w:t>
      </w:r>
      <w:r w:rsidR="00A645C7" w:rsidRPr="00EA09AE">
        <w:rPr>
          <w:rFonts w:ascii="Times New Roman" w:eastAsia="Times New Roman" w:hAnsi="Times New Roman" w:cs="Times New Roman"/>
          <w:sz w:val="27"/>
          <w:szCs w:val="27"/>
          <w:bdr w:val="none" w:sz="0" w:space="0" w:color="auto" w:frame="1"/>
          <w:lang w:eastAsia="ru-RU"/>
        </w:rPr>
        <w:t>1</w:t>
      </w:r>
      <w:r w:rsidR="00203B8A" w:rsidRPr="00EA09AE">
        <w:rPr>
          <w:rFonts w:ascii="Times New Roman" w:eastAsia="Times New Roman" w:hAnsi="Times New Roman" w:cs="Times New Roman"/>
          <w:sz w:val="27"/>
          <w:szCs w:val="27"/>
          <w:bdr w:val="none" w:sz="0" w:space="0" w:color="auto" w:frame="1"/>
          <w:lang w:eastAsia="ru-RU"/>
        </w:rPr>
        <w:t>7</w:t>
      </w:r>
      <w:r w:rsidR="00A645C7" w:rsidRPr="00EA09AE">
        <w:rPr>
          <w:rFonts w:ascii="Times New Roman" w:eastAsia="Times New Roman" w:hAnsi="Times New Roman" w:cs="Times New Roman"/>
          <w:sz w:val="27"/>
          <w:szCs w:val="27"/>
          <w:bdr w:val="none" w:sz="0" w:space="0" w:color="auto" w:frame="1"/>
          <w:lang w:eastAsia="ru-RU"/>
        </w:rPr>
        <w:t xml:space="preserve">. Результаты проверки не подлежат раскрытию Контрагенту. Контрагент не уведомляется о причинах, вызвавших отказ от заключения с ним договора или вступления в деловые отношения, в том числе о признании его рисковым и/или неблагонадежным. </w:t>
      </w:r>
    </w:p>
    <w:p w14:paraId="55869AF1" w14:textId="77777777" w:rsidR="00CE73FE" w:rsidRPr="00EA09AE" w:rsidRDefault="00CE73FE" w:rsidP="00CE73FE">
      <w:pPr>
        <w:spacing w:after="0" w:line="240" w:lineRule="auto"/>
        <w:ind w:firstLine="360"/>
        <w:jc w:val="both"/>
        <w:rPr>
          <w:rFonts w:ascii="Times New Roman" w:eastAsia="Times New Roman" w:hAnsi="Times New Roman" w:cs="Times New Roman"/>
          <w:sz w:val="27"/>
          <w:szCs w:val="27"/>
          <w:bdr w:val="none" w:sz="0" w:space="0" w:color="auto" w:frame="1"/>
          <w:lang w:eastAsia="ru-RU"/>
        </w:rPr>
      </w:pPr>
      <w:r w:rsidRPr="00EA09AE">
        <w:rPr>
          <w:rFonts w:ascii="Times New Roman" w:eastAsia="Times New Roman" w:hAnsi="Times New Roman" w:cs="Times New Roman"/>
          <w:sz w:val="27"/>
          <w:szCs w:val="27"/>
          <w:bdr w:val="none" w:sz="0" w:space="0" w:color="auto" w:frame="1"/>
          <w:lang w:eastAsia="ru-RU"/>
        </w:rPr>
        <w:t>1</w:t>
      </w:r>
      <w:r w:rsidR="00203B8A" w:rsidRPr="00EA09AE">
        <w:rPr>
          <w:rFonts w:ascii="Times New Roman" w:eastAsia="Times New Roman" w:hAnsi="Times New Roman" w:cs="Times New Roman"/>
          <w:sz w:val="27"/>
          <w:szCs w:val="27"/>
          <w:bdr w:val="none" w:sz="0" w:space="0" w:color="auto" w:frame="1"/>
          <w:lang w:eastAsia="ru-RU"/>
        </w:rPr>
        <w:t>8</w:t>
      </w:r>
      <w:r w:rsidRPr="00EA09AE">
        <w:rPr>
          <w:rFonts w:ascii="Times New Roman" w:eastAsia="Times New Roman" w:hAnsi="Times New Roman" w:cs="Times New Roman"/>
          <w:sz w:val="27"/>
          <w:szCs w:val="27"/>
          <w:bdr w:val="none" w:sz="0" w:space="0" w:color="auto" w:frame="1"/>
          <w:lang w:eastAsia="ru-RU"/>
        </w:rPr>
        <w:t xml:space="preserve">. Результаты проверки имеют актуальность только на момент ее проведения и не гарантируют сохранения актуальности на протяжении последующих периодов. </w:t>
      </w:r>
    </w:p>
    <w:p w14:paraId="27F30112" w14:textId="77777777" w:rsidR="00DB19B4" w:rsidRPr="00EA09AE" w:rsidRDefault="00DB19B4" w:rsidP="00DB19B4">
      <w:pPr>
        <w:spacing w:before="300" w:after="150" w:line="240" w:lineRule="auto"/>
        <w:outlineLvl w:val="1"/>
        <w:rPr>
          <w:rFonts w:ascii="Times New Roman" w:eastAsia="Times New Roman" w:hAnsi="Times New Roman" w:cs="Times New Roman"/>
          <w:b/>
          <w:bCs/>
          <w:caps/>
          <w:sz w:val="28"/>
          <w:szCs w:val="28"/>
          <w:lang w:eastAsia="ru-RU"/>
        </w:rPr>
      </w:pPr>
    </w:p>
    <w:p w14:paraId="307CCA22" w14:textId="77777777" w:rsidR="00057B4C" w:rsidRPr="00EA09AE" w:rsidRDefault="00DB19B4" w:rsidP="005A7A2F">
      <w:pPr>
        <w:spacing w:after="0" w:line="240" w:lineRule="auto"/>
        <w:outlineLvl w:val="1"/>
      </w:pPr>
      <w:r w:rsidRPr="00EA09AE">
        <w:rPr>
          <w:rFonts w:ascii="Times New Roman" w:eastAsia="Times New Roman" w:hAnsi="Times New Roman" w:cs="Times New Roman"/>
          <w:b/>
          <w:bCs/>
          <w:caps/>
          <w:sz w:val="28"/>
          <w:szCs w:val="28"/>
          <w:lang w:eastAsia="ru-RU"/>
        </w:rPr>
        <w:br/>
      </w:r>
    </w:p>
    <w:sectPr w:rsidR="00057B4C" w:rsidRPr="00EA09AE" w:rsidSect="00EC481D">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AE04" w14:textId="77777777" w:rsidR="00936844" w:rsidRDefault="00936844" w:rsidP="00525F46">
      <w:pPr>
        <w:spacing w:after="0" w:line="240" w:lineRule="auto"/>
      </w:pPr>
      <w:r>
        <w:separator/>
      </w:r>
    </w:p>
  </w:endnote>
  <w:endnote w:type="continuationSeparator" w:id="0">
    <w:p w14:paraId="659CA6AB" w14:textId="77777777" w:rsidR="00936844" w:rsidRDefault="00936844" w:rsidP="0052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81632453"/>
      <w:docPartObj>
        <w:docPartGallery w:val="Page Numbers (Bottom of Page)"/>
        <w:docPartUnique/>
      </w:docPartObj>
    </w:sdtPr>
    <w:sdtEndPr/>
    <w:sdtContent>
      <w:p w14:paraId="4593AEAA" w14:textId="77777777" w:rsidR="00525F46" w:rsidRPr="00525F46" w:rsidRDefault="003C1046">
        <w:pPr>
          <w:pStyle w:val="a7"/>
          <w:jc w:val="center"/>
          <w:rPr>
            <w:rFonts w:ascii="Times New Roman" w:hAnsi="Times New Roman" w:cs="Times New Roman"/>
          </w:rPr>
        </w:pPr>
        <w:r w:rsidRPr="00525F46">
          <w:rPr>
            <w:rFonts w:ascii="Times New Roman" w:hAnsi="Times New Roman" w:cs="Times New Roman"/>
          </w:rPr>
          <w:fldChar w:fldCharType="begin"/>
        </w:r>
        <w:r w:rsidR="00525F46" w:rsidRPr="00525F46">
          <w:rPr>
            <w:rFonts w:ascii="Times New Roman" w:hAnsi="Times New Roman" w:cs="Times New Roman"/>
          </w:rPr>
          <w:instrText>PAGE   \* MERGEFORMAT</w:instrText>
        </w:r>
        <w:r w:rsidRPr="00525F46">
          <w:rPr>
            <w:rFonts w:ascii="Times New Roman" w:hAnsi="Times New Roman" w:cs="Times New Roman"/>
          </w:rPr>
          <w:fldChar w:fldCharType="separate"/>
        </w:r>
        <w:r w:rsidR="0069164D">
          <w:rPr>
            <w:rFonts w:ascii="Times New Roman" w:hAnsi="Times New Roman" w:cs="Times New Roman"/>
            <w:noProof/>
          </w:rPr>
          <w:t>3</w:t>
        </w:r>
        <w:r w:rsidRPr="00525F46">
          <w:rPr>
            <w:rFonts w:ascii="Times New Roman" w:hAnsi="Times New Roman" w:cs="Times New Roman"/>
          </w:rPr>
          <w:fldChar w:fldCharType="end"/>
        </w:r>
      </w:p>
    </w:sdtContent>
  </w:sdt>
  <w:p w14:paraId="4DA084F3" w14:textId="77777777" w:rsidR="00525F46" w:rsidRDefault="00525F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021D9" w14:textId="77777777" w:rsidR="00936844" w:rsidRDefault="00936844" w:rsidP="00525F46">
      <w:pPr>
        <w:spacing w:after="0" w:line="240" w:lineRule="auto"/>
      </w:pPr>
      <w:r>
        <w:separator/>
      </w:r>
    </w:p>
  </w:footnote>
  <w:footnote w:type="continuationSeparator" w:id="0">
    <w:p w14:paraId="0C8660A3" w14:textId="77777777" w:rsidR="00936844" w:rsidRDefault="00936844" w:rsidP="00525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0375"/>
    <w:multiLevelType w:val="multilevel"/>
    <w:tmpl w:val="5524AEC0"/>
    <w:lvl w:ilvl="0">
      <w:start w:val="2"/>
      <w:numFmt w:val="decimal"/>
      <w:lvlText w:val="%1."/>
      <w:lvlJc w:val="left"/>
      <w:pPr>
        <w:ind w:left="644" w:hanging="360"/>
      </w:pPr>
      <w:rPr>
        <w:rFonts w:ascii="Times New Roman" w:hAnsi="Times New Roman" w:cs="Times New Roman" w:hint="default"/>
        <w:b w:val="0"/>
        <w:sz w:val="24"/>
        <w:szCs w:val="24"/>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8759E5"/>
    <w:multiLevelType w:val="hybridMultilevel"/>
    <w:tmpl w:val="25A0C0AA"/>
    <w:lvl w:ilvl="0" w:tplc="E50E0E84">
      <w:start w:val="1"/>
      <w:numFmt w:val="decimal"/>
      <w:lvlText w:val="%1."/>
      <w:lvlJc w:val="left"/>
      <w:pPr>
        <w:ind w:left="720" w:hanging="360"/>
      </w:pPr>
      <w:rPr>
        <w:rFonts w:hint="default"/>
        <w:b w:val="0"/>
        <w:color w:val="37373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E70FB5"/>
    <w:multiLevelType w:val="multilevel"/>
    <w:tmpl w:val="889C59F0"/>
    <w:lvl w:ilvl="0">
      <w:start w:val="6"/>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 w15:restartNumberingAfterBreak="0">
    <w:nsid w:val="31A77F27"/>
    <w:multiLevelType w:val="multilevel"/>
    <w:tmpl w:val="4EDEEA22"/>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2974F5B"/>
    <w:multiLevelType w:val="hybridMultilevel"/>
    <w:tmpl w:val="E81E5542"/>
    <w:lvl w:ilvl="0" w:tplc="6D9EAE6C">
      <w:start w:val="11"/>
      <w:numFmt w:val="decimal"/>
      <w:lvlText w:val="%1."/>
      <w:lvlJc w:val="left"/>
      <w:pPr>
        <w:ind w:left="735" w:hanging="375"/>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127ED2"/>
    <w:multiLevelType w:val="hybridMultilevel"/>
    <w:tmpl w:val="1018CFE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0FDC"/>
    <w:rsid w:val="00011C85"/>
    <w:rsid w:val="00057B4C"/>
    <w:rsid w:val="0006708D"/>
    <w:rsid w:val="0012293E"/>
    <w:rsid w:val="0014447E"/>
    <w:rsid w:val="00162AE9"/>
    <w:rsid w:val="001B1875"/>
    <w:rsid w:val="00203B8A"/>
    <w:rsid w:val="0023217C"/>
    <w:rsid w:val="002473BF"/>
    <w:rsid w:val="002E5174"/>
    <w:rsid w:val="003C1046"/>
    <w:rsid w:val="003C2928"/>
    <w:rsid w:val="00525F46"/>
    <w:rsid w:val="00530FDC"/>
    <w:rsid w:val="00583DC5"/>
    <w:rsid w:val="005A7A2F"/>
    <w:rsid w:val="005B4D92"/>
    <w:rsid w:val="005D07A0"/>
    <w:rsid w:val="0060334E"/>
    <w:rsid w:val="006074F8"/>
    <w:rsid w:val="0067489A"/>
    <w:rsid w:val="0069164D"/>
    <w:rsid w:val="006B0483"/>
    <w:rsid w:val="00752688"/>
    <w:rsid w:val="007A4B4C"/>
    <w:rsid w:val="0086637A"/>
    <w:rsid w:val="00886705"/>
    <w:rsid w:val="00896E84"/>
    <w:rsid w:val="008B0594"/>
    <w:rsid w:val="0092048F"/>
    <w:rsid w:val="00923627"/>
    <w:rsid w:val="009353C4"/>
    <w:rsid w:val="00936844"/>
    <w:rsid w:val="009820BE"/>
    <w:rsid w:val="009B4033"/>
    <w:rsid w:val="00A2750D"/>
    <w:rsid w:val="00A645C7"/>
    <w:rsid w:val="00A831FD"/>
    <w:rsid w:val="00B106E3"/>
    <w:rsid w:val="00B56F0A"/>
    <w:rsid w:val="00C33445"/>
    <w:rsid w:val="00C43753"/>
    <w:rsid w:val="00C50F75"/>
    <w:rsid w:val="00C95681"/>
    <w:rsid w:val="00CC62FA"/>
    <w:rsid w:val="00CE73FE"/>
    <w:rsid w:val="00D77823"/>
    <w:rsid w:val="00DB19B4"/>
    <w:rsid w:val="00DD031C"/>
    <w:rsid w:val="00DD2BA6"/>
    <w:rsid w:val="00E41E6A"/>
    <w:rsid w:val="00EA09AE"/>
    <w:rsid w:val="00EB2F77"/>
    <w:rsid w:val="00EC481D"/>
    <w:rsid w:val="00ED320F"/>
    <w:rsid w:val="00FB00F0"/>
    <w:rsid w:val="00FE5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0ABB"/>
  <w15:docId w15:val="{E9E71FF1-0FA6-46B0-87F3-BADDAE74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0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19B4"/>
    <w:pPr>
      <w:spacing w:after="0" w:line="240" w:lineRule="auto"/>
    </w:pPr>
  </w:style>
  <w:style w:type="paragraph" w:styleId="a4">
    <w:name w:val="List Paragraph"/>
    <w:basedOn w:val="a"/>
    <w:uiPriority w:val="34"/>
    <w:qFormat/>
    <w:rsid w:val="00DB19B4"/>
    <w:pPr>
      <w:ind w:left="720"/>
      <w:contextualSpacing/>
    </w:pPr>
  </w:style>
  <w:style w:type="paragraph" w:styleId="a5">
    <w:name w:val="header"/>
    <w:basedOn w:val="a"/>
    <w:link w:val="a6"/>
    <w:uiPriority w:val="99"/>
    <w:unhideWhenUsed/>
    <w:rsid w:val="00525F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5F46"/>
  </w:style>
  <w:style w:type="paragraph" w:styleId="a7">
    <w:name w:val="footer"/>
    <w:basedOn w:val="a"/>
    <w:link w:val="a8"/>
    <w:uiPriority w:val="99"/>
    <w:unhideWhenUsed/>
    <w:rsid w:val="00525F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5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48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AE639-83F2-4FAE-A60C-CBAC739B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Aizere</dc:creator>
  <cp:lastModifiedBy>Aizere</cp:lastModifiedBy>
  <cp:revision>38</cp:revision>
  <dcterms:created xsi:type="dcterms:W3CDTF">2025-04-24T11:40:00Z</dcterms:created>
  <dcterms:modified xsi:type="dcterms:W3CDTF">2025-04-25T05:38:00Z</dcterms:modified>
</cp:coreProperties>
</file>